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41AB" w14:textId="50D1F2AE" w:rsidR="00430E61" w:rsidRDefault="009F6583" w:rsidP="009F6583">
      <w:pPr>
        <w:tabs>
          <w:tab w:val="center" w:pos="4536"/>
          <w:tab w:val="right" w:pos="8280"/>
          <w:tab w:val="right" w:pos="9639"/>
        </w:tabs>
        <w:ind w:right="20"/>
        <w:rPr>
          <w:rFonts w:ascii="Arial" w:hAnsi="Arial" w:cs="Arial"/>
          <w:b/>
          <w:bCs/>
        </w:rPr>
      </w:pPr>
      <w:r w:rsidRPr="004B5692">
        <w:rPr>
          <w:rFonts w:ascii="Arial" w:hAnsi="Arial" w:cs="Arial"/>
          <w:b/>
          <w:bCs/>
        </w:rPr>
        <w:t>3GPP TSG RAN WG1 #1</w:t>
      </w:r>
      <w:r w:rsidR="00D8068D">
        <w:rPr>
          <w:rFonts w:ascii="Arial" w:hAnsi="Arial" w:cs="Arial"/>
          <w:b/>
          <w:bCs/>
        </w:rPr>
        <w:t>1</w:t>
      </w:r>
      <w:r w:rsidR="00AC3E72">
        <w:rPr>
          <w:rFonts w:ascii="Arial" w:hAnsi="Arial" w:cs="Arial"/>
          <w:b/>
          <w:bCs/>
        </w:rPr>
        <w:t>6</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r w:rsidR="005B7FFA" w:rsidRPr="005B7FFA">
        <w:rPr>
          <w:rFonts w:ascii="Arial" w:hAnsi="Arial" w:cs="Arial"/>
          <w:b/>
          <w:bCs/>
        </w:rPr>
        <w:t>R1-</w:t>
      </w:r>
      <w:r w:rsidR="00AC3E72" w:rsidRPr="00AC3E72">
        <w:rPr>
          <w:rFonts w:ascii="Arial" w:hAnsi="Arial" w:cs="Arial"/>
          <w:b/>
          <w:bCs/>
        </w:rPr>
        <w:t>240102</w:t>
      </w:r>
      <w:r w:rsidR="00AC3E72">
        <w:rPr>
          <w:rFonts w:ascii="Arial" w:hAnsi="Arial" w:cs="Arial"/>
          <w:b/>
          <w:bCs/>
        </w:rPr>
        <w:t>4</w:t>
      </w:r>
    </w:p>
    <w:p w14:paraId="59DEEE8F" w14:textId="336266AB" w:rsidR="006C16AE" w:rsidRPr="00641263" w:rsidRDefault="00AC3E72" w:rsidP="006C16AE">
      <w:pPr>
        <w:tabs>
          <w:tab w:val="center" w:pos="4536"/>
          <w:tab w:val="right" w:pos="9072"/>
        </w:tabs>
        <w:rPr>
          <w:rFonts w:ascii="Arial" w:eastAsia="MS Mincho" w:hAnsi="Arial" w:cs="Arial"/>
          <w:b/>
          <w:bCs/>
          <w:szCs w:val="22"/>
          <w:lang w:eastAsia="ja-JP"/>
        </w:rPr>
      </w:pPr>
      <w:r w:rsidRPr="00ED7820">
        <w:rPr>
          <w:rFonts w:ascii="Arial" w:eastAsia="MS Mincho" w:hAnsi="Arial" w:cs="Arial"/>
          <w:b/>
          <w:bCs/>
          <w:szCs w:val="22"/>
          <w:lang w:val="en-GB" w:eastAsia="ja-JP"/>
        </w:rPr>
        <w:t>Athens, Greece, February 26</w:t>
      </w:r>
      <w:r w:rsidRPr="00ED7820">
        <w:rPr>
          <w:rFonts w:ascii="Arial" w:eastAsia="MS Mincho" w:hAnsi="Arial" w:cs="Arial" w:hint="eastAsia"/>
          <w:b/>
          <w:bCs/>
          <w:szCs w:val="22"/>
          <w:vertAlign w:val="superscript"/>
          <w:lang w:val="en-GB" w:eastAsia="ja-JP"/>
        </w:rPr>
        <w:t>th</w:t>
      </w:r>
      <w:r w:rsidRPr="00ED7820">
        <w:rPr>
          <w:rFonts w:ascii="Arial" w:eastAsia="MS Mincho" w:hAnsi="Arial" w:cs="Arial"/>
          <w:b/>
          <w:bCs/>
          <w:szCs w:val="22"/>
          <w:lang w:val="en-GB" w:eastAsia="ja-JP"/>
        </w:rPr>
        <w:t xml:space="preserve"> – March 1</w:t>
      </w:r>
      <w:r w:rsidRPr="00ED7820">
        <w:rPr>
          <w:rFonts w:ascii="Arial" w:eastAsia="MS Mincho" w:hAnsi="Arial" w:cs="Arial"/>
          <w:b/>
          <w:bCs/>
          <w:szCs w:val="22"/>
          <w:vertAlign w:val="superscript"/>
          <w:lang w:val="en-GB" w:eastAsia="ja-JP"/>
        </w:rPr>
        <w:t>st</w:t>
      </w:r>
      <w:r w:rsidRPr="00ED7820">
        <w:rPr>
          <w:rFonts w:ascii="Arial" w:eastAsia="MS Mincho" w:hAnsi="Arial" w:cs="Arial"/>
          <w:b/>
          <w:bCs/>
          <w:szCs w:val="22"/>
          <w:lang w:val="en-GB" w:eastAsia="ja-JP"/>
        </w:rPr>
        <w:t>, 2024</w:t>
      </w:r>
    </w:p>
    <w:p w14:paraId="178D8C0D" w14:textId="77777777" w:rsidR="00E306B3" w:rsidRDefault="00E306B3" w:rsidP="00801CBA">
      <w:pPr>
        <w:pStyle w:val="3GPPHeader"/>
        <w:contextualSpacing/>
        <w:rPr>
          <w:sz w:val="22"/>
          <w:szCs w:val="22"/>
        </w:rPr>
      </w:pPr>
    </w:p>
    <w:p w14:paraId="3AC99794" w14:textId="25DF00FA"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AC3E72">
        <w:rPr>
          <w:sz w:val="22"/>
          <w:szCs w:val="22"/>
        </w:rPr>
        <w:t>6.2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65BA85BB" w:rsidR="00425046" w:rsidRDefault="00B90144" w:rsidP="00B90144">
      <w:pPr>
        <w:pStyle w:val="3GPPHeader"/>
        <w:rPr>
          <w:sz w:val="22"/>
          <w:szCs w:val="22"/>
        </w:rPr>
      </w:pPr>
      <w:r w:rsidRPr="00315C6E">
        <w:rPr>
          <w:sz w:val="22"/>
          <w:szCs w:val="22"/>
        </w:rPr>
        <w:t>Title:</w:t>
      </w:r>
      <w:r w:rsidRPr="00315C6E">
        <w:rPr>
          <w:sz w:val="22"/>
          <w:szCs w:val="22"/>
        </w:rPr>
        <w:tab/>
      </w:r>
      <w:r w:rsidR="00AC3E72" w:rsidRPr="00AC3E72">
        <w:rPr>
          <w:sz w:val="22"/>
          <w:szCs w:val="22"/>
        </w:rPr>
        <w:t>LP-WUS operation in IDLE/INACTIVE modes</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62A37F1F" w:rsidR="001C4F93" w:rsidRDefault="003578A9" w:rsidP="00A421F5">
      <w:pPr>
        <w:pStyle w:val="0Maintext"/>
        <w:spacing w:after="120" w:afterAutospacing="0" w:line="240" w:lineRule="auto"/>
        <w:ind w:firstLine="0"/>
        <w:rPr>
          <w:lang w:val="en-US"/>
        </w:rPr>
      </w:pPr>
      <w:r>
        <w:rPr>
          <w:lang w:val="en-US"/>
        </w:rPr>
        <w:t>After the completion of the</w:t>
      </w:r>
      <w:r w:rsidR="00A421F5">
        <w:rPr>
          <w:lang w:val="en-US"/>
        </w:rPr>
        <w:t xml:space="preserve"> Rel-18</w:t>
      </w:r>
      <w:r w:rsidR="00411838">
        <w:rPr>
          <w:lang w:val="en-US"/>
        </w:rPr>
        <w:t xml:space="preserve"> </w:t>
      </w:r>
      <w:r w:rsidR="00CF6979">
        <w:rPr>
          <w:lang w:val="en-US"/>
        </w:rPr>
        <w:t>study</w:t>
      </w:r>
      <w:r w:rsidR="00411838">
        <w:rPr>
          <w:lang w:val="en-US"/>
        </w:rPr>
        <w:t xml:space="preserve"> item </w:t>
      </w:r>
      <w:r>
        <w:rPr>
          <w:lang w:val="en-US"/>
        </w:rPr>
        <w:t>on</w:t>
      </w:r>
      <w:r w:rsidR="00411838">
        <w:rPr>
          <w:lang w:val="en-US"/>
        </w:rPr>
        <w:t xml:space="preserve"> </w:t>
      </w:r>
      <w:r w:rsidR="00CF6979" w:rsidRPr="00CF6979">
        <w:rPr>
          <w:lang w:val="en-US"/>
        </w:rPr>
        <w:t xml:space="preserve">low-power </w:t>
      </w:r>
      <w:r w:rsidR="00CF6979">
        <w:rPr>
          <w:lang w:val="en-US"/>
        </w:rPr>
        <w:t>w</w:t>
      </w:r>
      <w:r w:rsidR="00CF6979" w:rsidRPr="00CF6979">
        <w:rPr>
          <w:lang w:val="en-US"/>
        </w:rPr>
        <w:t xml:space="preserve">ake-up </w:t>
      </w:r>
      <w:r w:rsidR="00CF6979">
        <w:rPr>
          <w:lang w:val="en-US"/>
        </w:rPr>
        <w:t>s</w:t>
      </w:r>
      <w:r w:rsidR="00CF6979" w:rsidRPr="00CF6979">
        <w:rPr>
          <w:lang w:val="en-US"/>
        </w:rPr>
        <w:t xml:space="preserve">ignal and </w:t>
      </w:r>
      <w:r w:rsidR="00CF6979">
        <w:rPr>
          <w:lang w:val="en-US"/>
        </w:rPr>
        <w:t>r</w:t>
      </w:r>
      <w:r w:rsidR="00CF6979" w:rsidRPr="00CF6979">
        <w:rPr>
          <w:lang w:val="en-US"/>
        </w:rPr>
        <w:t xml:space="preserve">eceiver for NR </w:t>
      </w:r>
      <w:r w:rsidR="00411838">
        <w:rPr>
          <w:lang w:val="en-US"/>
        </w:rPr>
        <w:t>(</w:t>
      </w:r>
      <w:r>
        <w:rPr>
          <w:lang w:val="en-US"/>
        </w:rPr>
        <w:t>TR</w:t>
      </w:r>
      <w:r w:rsidR="00315032">
        <w:rPr>
          <w:lang w:val="en-US"/>
        </w:rPr>
        <w:t xml:space="preserve"> 38.869</w:t>
      </w:r>
      <w:r w:rsidR="00411838">
        <w:rPr>
          <w:lang w:val="en-US"/>
        </w:rPr>
        <w:t>)</w:t>
      </w:r>
      <w:r w:rsidR="009C41E6">
        <w:rPr>
          <w:lang w:val="en-US"/>
        </w:rPr>
        <w:t xml:space="preserve">, </w:t>
      </w:r>
      <w:r w:rsidR="00315032">
        <w:rPr>
          <w:lang w:val="en-US"/>
        </w:rPr>
        <w:t>the Rel-19 WI on LP-WUS/WUR was approved in RP-234056</w:t>
      </w:r>
      <w:r w:rsidR="00411838">
        <w:rPr>
          <w:lang w:val="en-US"/>
        </w:rPr>
        <w:t>.</w:t>
      </w:r>
      <w:r w:rsidR="00754F77">
        <w:rPr>
          <w:lang w:val="en-US"/>
        </w:rPr>
        <w:t xml:space="preserve"> One of the objectives is related to LP-WUS operation in idle/inactive mode:</w:t>
      </w:r>
    </w:p>
    <w:tbl>
      <w:tblPr>
        <w:tblStyle w:val="TableGrid"/>
        <w:tblW w:w="0" w:type="auto"/>
        <w:tblLook w:val="04A0" w:firstRow="1" w:lastRow="0" w:firstColumn="1" w:lastColumn="0" w:noHBand="0" w:noVBand="1"/>
      </w:tblPr>
      <w:tblGrid>
        <w:gridCol w:w="9576"/>
      </w:tblGrid>
      <w:tr w:rsidR="00D3152B" w:rsidRPr="00CF6979" w14:paraId="79C0B7D8" w14:textId="77777777" w:rsidTr="00D3152B">
        <w:tc>
          <w:tcPr>
            <w:tcW w:w="17270" w:type="dxa"/>
          </w:tcPr>
          <w:p w14:paraId="7D63076E" w14:textId="77777777" w:rsidR="00754F77" w:rsidRPr="00754F77" w:rsidRDefault="00754F77" w:rsidP="00754F77">
            <w:pPr>
              <w:numPr>
                <w:ilvl w:val="0"/>
                <w:numId w:val="31"/>
              </w:numPr>
              <w:tabs>
                <w:tab w:val="left" w:pos="720"/>
              </w:tabs>
              <w:overflowPunct w:val="0"/>
              <w:autoSpaceDE w:val="0"/>
              <w:autoSpaceDN w:val="0"/>
              <w:adjustRightInd w:val="0"/>
              <w:spacing w:beforeLines="50" w:before="120" w:after="180"/>
              <w:ind w:hanging="357"/>
              <w:textAlignment w:val="baseline"/>
              <w:rPr>
                <w:rFonts w:eastAsia="SimSun"/>
                <w:bCs/>
                <w:sz w:val="20"/>
                <w:szCs w:val="20"/>
                <w:lang w:eastAsia="en-GB"/>
              </w:rPr>
            </w:pPr>
            <w:r w:rsidRPr="00754F77">
              <w:rPr>
                <w:rFonts w:eastAsia="SimSun"/>
                <w:bCs/>
                <w:sz w:val="20"/>
                <w:szCs w:val="20"/>
                <w:lang w:bidi="ar"/>
              </w:rPr>
              <w:t>For IDLE/INACTIVE modes</w:t>
            </w:r>
          </w:p>
          <w:p w14:paraId="043ED6BD" w14:textId="39B9E1B9" w:rsidR="00D3152B" w:rsidRPr="00754F77" w:rsidRDefault="00754F77" w:rsidP="00754F77">
            <w:pPr>
              <w:numPr>
                <w:ilvl w:val="1"/>
                <w:numId w:val="31"/>
              </w:numPr>
              <w:tabs>
                <w:tab w:val="left" w:pos="1440"/>
              </w:tabs>
              <w:overflowPunct w:val="0"/>
              <w:autoSpaceDE w:val="0"/>
              <w:autoSpaceDN w:val="0"/>
              <w:adjustRightInd w:val="0"/>
              <w:spacing w:beforeLines="50" w:before="120" w:after="180"/>
              <w:ind w:hanging="357"/>
              <w:textAlignment w:val="baseline"/>
              <w:rPr>
                <w:rFonts w:eastAsia="SimSun"/>
                <w:bCs/>
                <w:sz w:val="20"/>
                <w:szCs w:val="20"/>
                <w:lang w:bidi="ar"/>
              </w:rPr>
            </w:pPr>
            <w:r w:rsidRPr="00754F77">
              <w:rPr>
                <w:rFonts w:eastAsia="SimSun"/>
                <w:bCs/>
                <w:sz w:val="20"/>
                <w:szCs w:val="20"/>
                <w:lang w:bidi="ar"/>
              </w:rPr>
              <w:t>Specify procedure and configuration of LP-WUS indicating paging monitoring triggered by LP-WUS, including at least configuration, sub-</w:t>
            </w:r>
            <w:proofErr w:type="gramStart"/>
            <w:r w:rsidRPr="00754F77">
              <w:rPr>
                <w:rFonts w:eastAsia="SimSun"/>
                <w:bCs/>
                <w:sz w:val="20"/>
                <w:szCs w:val="20"/>
                <w:lang w:bidi="ar"/>
              </w:rPr>
              <w:t>grouping</w:t>
            </w:r>
            <w:proofErr w:type="gramEnd"/>
            <w:r w:rsidRPr="00754F77">
              <w:rPr>
                <w:rFonts w:eastAsia="SimSun"/>
                <w:bCs/>
                <w:sz w:val="20"/>
                <w:szCs w:val="20"/>
                <w:lang w:bidi="ar"/>
              </w:rPr>
              <w:t xml:space="preserve"> and entry/exit condition for LP-WUS monitoring </w:t>
            </w:r>
            <w:r w:rsidRPr="00754F77">
              <w:rPr>
                <w:rFonts w:eastAsia="SimSun" w:hint="eastAsia"/>
                <w:bCs/>
                <w:sz w:val="20"/>
                <w:szCs w:val="20"/>
                <w:lang w:bidi="ar"/>
              </w:rPr>
              <w:t xml:space="preserve">(RAN2, </w:t>
            </w:r>
            <w:r w:rsidRPr="00754F77">
              <w:rPr>
                <w:rFonts w:eastAsia="SimSun"/>
                <w:bCs/>
                <w:sz w:val="20"/>
                <w:szCs w:val="20"/>
                <w:lang w:bidi="ar"/>
              </w:rPr>
              <w:t>R</w:t>
            </w:r>
            <w:r w:rsidRPr="00754F77">
              <w:rPr>
                <w:rFonts w:eastAsia="SimSun" w:hint="eastAsia"/>
                <w:bCs/>
                <w:sz w:val="20"/>
                <w:szCs w:val="20"/>
                <w:lang w:bidi="ar"/>
              </w:rPr>
              <w:t>AN1,</w:t>
            </w:r>
            <w:r w:rsidRPr="00754F77">
              <w:rPr>
                <w:rFonts w:eastAsia="SimSun"/>
                <w:bCs/>
                <w:sz w:val="20"/>
                <w:szCs w:val="20"/>
                <w:lang w:bidi="ar"/>
              </w:rPr>
              <w:t xml:space="preserve"> </w:t>
            </w:r>
            <w:r w:rsidRPr="00754F77">
              <w:rPr>
                <w:rFonts w:eastAsia="SimSun" w:hint="eastAsia"/>
                <w:bCs/>
                <w:sz w:val="20"/>
                <w:szCs w:val="20"/>
                <w:lang w:bidi="ar"/>
              </w:rPr>
              <w:t>RAN3, RAN4)</w:t>
            </w:r>
            <w:r w:rsidR="00CF6979" w:rsidRPr="00754F77">
              <w:rPr>
                <w:rFonts w:eastAsia="DengXian"/>
                <w:sz w:val="18"/>
                <w:szCs w:val="18"/>
              </w:rPr>
              <w:t xml:space="preserve"> </w:t>
            </w:r>
          </w:p>
        </w:tc>
      </w:tr>
    </w:tbl>
    <w:p w14:paraId="5EF93E73" w14:textId="46DD5740" w:rsidR="000057B0" w:rsidRDefault="000057B0" w:rsidP="00BD0F30">
      <w:pPr>
        <w:pStyle w:val="0Maintext"/>
        <w:spacing w:before="120" w:after="120" w:afterAutospacing="0" w:line="240" w:lineRule="auto"/>
        <w:ind w:firstLine="0"/>
        <w:rPr>
          <w:lang w:val="en-US"/>
        </w:rPr>
      </w:pPr>
      <w:r>
        <w:rPr>
          <w:lang w:val="en-US"/>
        </w:rPr>
        <w:t xml:space="preserve">In this contribution, we </w:t>
      </w:r>
      <w:r w:rsidR="006C16AE">
        <w:rPr>
          <w:lang w:val="en-US"/>
        </w:rPr>
        <w:t>discuss</w:t>
      </w:r>
      <w:r>
        <w:rPr>
          <w:lang w:val="en-US"/>
        </w:rPr>
        <w:t xml:space="preserve"> </w:t>
      </w:r>
      <w:r w:rsidR="00DB34CD">
        <w:rPr>
          <w:lang w:val="en-US"/>
        </w:rPr>
        <w:t>the related PHY procedures for LP-WUS operation in idle/inactive mode</w:t>
      </w:r>
      <w:r w:rsidR="006C512B">
        <w:rPr>
          <w:lang w:val="en-US"/>
        </w:rPr>
        <w:t>.</w:t>
      </w:r>
    </w:p>
    <w:p w14:paraId="11D6F97C" w14:textId="3E76EEDD" w:rsidR="00657DF6" w:rsidRDefault="005E1275" w:rsidP="00657DF6">
      <w:pPr>
        <w:pStyle w:val="Heading1"/>
      </w:pPr>
      <w:r>
        <w:t>PHY procedures for idle/inactive UEs</w:t>
      </w:r>
    </w:p>
    <w:p w14:paraId="61887AC5" w14:textId="31C1E6B3" w:rsidR="00BD4EDA" w:rsidRDefault="00BD4EDA" w:rsidP="00BD4EDA">
      <w:pPr>
        <w:pStyle w:val="Heading2"/>
      </w:pPr>
      <w:r>
        <w:t>LP-WUS configuration and monitoring</w:t>
      </w:r>
    </w:p>
    <w:p w14:paraId="29993CF5" w14:textId="3ECF3B6F" w:rsidR="00BD4EDA" w:rsidRDefault="00956010" w:rsidP="002060D0">
      <w:pPr>
        <w:spacing w:after="120"/>
        <w:rPr>
          <w:sz w:val="20"/>
          <w:szCs w:val="20"/>
        </w:rPr>
      </w:pPr>
      <w:r>
        <w:rPr>
          <w:sz w:val="20"/>
          <w:szCs w:val="20"/>
        </w:rPr>
        <w:t>At least f</w:t>
      </w:r>
      <w:r w:rsidR="002060D0" w:rsidRPr="002060D0">
        <w:rPr>
          <w:sz w:val="20"/>
          <w:szCs w:val="20"/>
        </w:rPr>
        <w:t>or idle UEs</w:t>
      </w:r>
      <w:r w:rsidR="002060D0">
        <w:rPr>
          <w:sz w:val="20"/>
          <w:szCs w:val="20"/>
        </w:rPr>
        <w:t xml:space="preserve">, </w:t>
      </w:r>
      <w:r>
        <w:rPr>
          <w:sz w:val="20"/>
          <w:szCs w:val="20"/>
        </w:rPr>
        <w:t>LP-WUS configuration should be broadcast in a SIB message</w:t>
      </w:r>
      <w:r w:rsidR="00267776">
        <w:rPr>
          <w:sz w:val="20"/>
          <w:szCs w:val="20"/>
        </w:rPr>
        <w:t>, so that the UEs know LP-WUS is activated on the cell level.</w:t>
      </w:r>
      <w:r w:rsidR="009D1ABE">
        <w:rPr>
          <w:sz w:val="20"/>
          <w:szCs w:val="20"/>
        </w:rPr>
        <w:t xml:space="preserve"> The configuration should at least include the information for the UE to derive the LP-WUS monitoring occasions and subgrouping related information</w:t>
      </w:r>
      <w:r w:rsidR="001B12E0">
        <w:rPr>
          <w:sz w:val="20"/>
          <w:szCs w:val="20"/>
        </w:rPr>
        <w:t>.</w:t>
      </w:r>
    </w:p>
    <w:p w14:paraId="28C623D2" w14:textId="7534A968" w:rsidR="007C2DBC" w:rsidRDefault="00987821" w:rsidP="002060D0">
      <w:pPr>
        <w:spacing w:after="120"/>
        <w:rPr>
          <w:sz w:val="20"/>
          <w:szCs w:val="20"/>
        </w:rPr>
      </w:pPr>
      <w:r>
        <w:rPr>
          <w:sz w:val="20"/>
          <w:szCs w:val="20"/>
        </w:rPr>
        <w:t xml:space="preserve">The monitoring occasion </w:t>
      </w:r>
      <w:r w:rsidR="00E00175">
        <w:rPr>
          <w:sz w:val="20"/>
          <w:szCs w:val="20"/>
        </w:rPr>
        <w:t xml:space="preserve">for LP-WUS </w:t>
      </w:r>
      <w:r>
        <w:rPr>
          <w:sz w:val="20"/>
          <w:szCs w:val="20"/>
        </w:rPr>
        <w:t xml:space="preserve">can be defined </w:t>
      </w:r>
      <w:r w:rsidR="00E00175">
        <w:rPr>
          <w:sz w:val="20"/>
          <w:szCs w:val="20"/>
        </w:rPr>
        <w:t>using an offset relative to the paging occasion.</w:t>
      </w:r>
      <w:r w:rsidR="00793B78">
        <w:rPr>
          <w:sz w:val="20"/>
          <w:szCs w:val="20"/>
        </w:rPr>
        <w:t xml:space="preserve"> The values or value range for the offset can be decided later, which mainly depends on the reception time for LP-WUS</w:t>
      </w:r>
      <w:r w:rsidR="00F7449C">
        <w:rPr>
          <w:sz w:val="20"/>
          <w:szCs w:val="20"/>
        </w:rPr>
        <w:t xml:space="preserve">, and </w:t>
      </w:r>
      <w:r w:rsidR="00793B78">
        <w:rPr>
          <w:sz w:val="20"/>
          <w:szCs w:val="20"/>
        </w:rPr>
        <w:t>the wake-up and re-sync time needed for the main receiver.</w:t>
      </w:r>
    </w:p>
    <w:p w14:paraId="4EBB0D67" w14:textId="6C5C0F9F" w:rsidR="000275A0" w:rsidRDefault="00EE29BC" w:rsidP="002060D0">
      <w:pPr>
        <w:spacing w:after="120"/>
        <w:rPr>
          <w:sz w:val="20"/>
          <w:szCs w:val="20"/>
        </w:rPr>
      </w:pPr>
      <w:r>
        <w:rPr>
          <w:sz w:val="20"/>
          <w:szCs w:val="20"/>
        </w:rPr>
        <w:t>The subgrouping related information depends on the exact mechanism for determining subgrouping ID.</w:t>
      </w:r>
      <w:r w:rsidR="00B6077A">
        <w:rPr>
          <w:sz w:val="20"/>
          <w:szCs w:val="20"/>
        </w:rPr>
        <w:t xml:space="preserve"> E.g.,</w:t>
      </w:r>
      <w:r>
        <w:rPr>
          <w:sz w:val="20"/>
          <w:szCs w:val="20"/>
        </w:rPr>
        <w:t xml:space="preserve"> </w:t>
      </w:r>
      <w:r w:rsidR="00B6077A">
        <w:rPr>
          <w:sz w:val="20"/>
          <w:szCs w:val="20"/>
        </w:rPr>
        <w:t>i</w:t>
      </w:r>
      <w:r>
        <w:rPr>
          <w:sz w:val="20"/>
          <w:szCs w:val="20"/>
        </w:rPr>
        <w:t xml:space="preserve">f we follow a similar mechanism as </w:t>
      </w:r>
      <w:r w:rsidR="00B6077A">
        <w:rPr>
          <w:sz w:val="20"/>
          <w:szCs w:val="20"/>
        </w:rPr>
        <w:t>R17 PEI, the total number of subgroups and the number of subgroups for UE ID based subgrouping would be necessary.</w:t>
      </w:r>
    </w:p>
    <w:p w14:paraId="4F381E6D" w14:textId="524DA8B7" w:rsidR="00131672" w:rsidRPr="00B76568" w:rsidRDefault="00131672" w:rsidP="002060D0">
      <w:pPr>
        <w:spacing w:after="120"/>
        <w:rPr>
          <w:b/>
          <w:bCs/>
          <w:sz w:val="20"/>
          <w:szCs w:val="20"/>
        </w:rPr>
      </w:pPr>
      <w:r w:rsidRPr="00B76568">
        <w:rPr>
          <w:b/>
          <w:bCs/>
          <w:sz w:val="20"/>
          <w:szCs w:val="20"/>
        </w:rPr>
        <w:t>Proposal 1: At least the following configuration information for LP-WUS is broadcast in a SIB message</w:t>
      </w:r>
      <w:r w:rsidR="000275A0" w:rsidRPr="00B76568">
        <w:rPr>
          <w:b/>
          <w:bCs/>
          <w:sz w:val="20"/>
          <w:szCs w:val="20"/>
        </w:rPr>
        <w:t>:</w:t>
      </w:r>
    </w:p>
    <w:p w14:paraId="3DA9C246" w14:textId="54CD0FD5" w:rsidR="000275A0" w:rsidRPr="00B76568" w:rsidRDefault="000275A0" w:rsidP="000275A0">
      <w:pPr>
        <w:pStyle w:val="ListParagraph"/>
        <w:numPr>
          <w:ilvl w:val="0"/>
          <w:numId w:val="32"/>
        </w:numPr>
        <w:spacing w:after="120"/>
        <w:ind w:leftChars="0"/>
        <w:rPr>
          <w:rFonts w:ascii="Times New Roman" w:hAnsi="Times New Roman"/>
          <w:b/>
          <w:bCs/>
          <w:szCs w:val="20"/>
        </w:rPr>
      </w:pPr>
      <w:r w:rsidRPr="00B76568">
        <w:rPr>
          <w:rFonts w:ascii="Times New Roman" w:hAnsi="Times New Roman"/>
          <w:b/>
          <w:bCs/>
          <w:szCs w:val="20"/>
        </w:rPr>
        <w:t>Offset of LP-WUS monitoring occasion relative to PO</w:t>
      </w:r>
    </w:p>
    <w:p w14:paraId="495451E5" w14:textId="215CBB63" w:rsidR="000275A0" w:rsidRPr="00B76568" w:rsidRDefault="000275A0" w:rsidP="000275A0">
      <w:pPr>
        <w:pStyle w:val="ListParagraph"/>
        <w:numPr>
          <w:ilvl w:val="0"/>
          <w:numId w:val="32"/>
        </w:numPr>
        <w:spacing w:after="120"/>
        <w:ind w:leftChars="0"/>
        <w:rPr>
          <w:rFonts w:ascii="Times New Roman" w:hAnsi="Times New Roman"/>
          <w:b/>
          <w:bCs/>
          <w:szCs w:val="20"/>
        </w:rPr>
      </w:pPr>
      <w:r w:rsidRPr="00B76568">
        <w:rPr>
          <w:rFonts w:ascii="Times New Roman" w:hAnsi="Times New Roman"/>
          <w:b/>
          <w:bCs/>
          <w:szCs w:val="20"/>
        </w:rPr>
        <w:t>Subgrouping related information</w:t>
      </w:r>
      <w:r w:rsidR="00480A3F" w:rsidRPr="00B76568">
        <w:rPr>
          <w:rFonts w:ascii="Times New Roman" w:hAnsi="Times New Roman"/>
          <w:b/>
          <w:bCs/>
          <w:szCs w:val="20"/>
        </w:rPr>
        <w:t xml:space="preserve"> (</w:t>
      </w:r>
      <w:proofErr w:type="gramStart"/>
      <w:r w:rsidR="00480A3F" w:rsidRPr="00B76568">
        <w:rPr>
          <w:rFonts w:ascii="Times New Roman" w:hAnsi="Times New Roman"/>
          <w:b/>
          <w:bCs/>
          <w:szCs w:val="20"/>
        </w:rPr>
        <w:t>e.g.</w:t>
      </w:r>
      <w:proofErr w:type="gramEnd"/>
      <w:r w:rsidR="00480A3F" w:rsidRPr="00B76568">
        <w:rPr>
          <w:rFonts w:ascii="Times New Roman" w:hAnsi="Times New Roman"/>
          <w:b/>
          <w:bCs/>
          <w:szCs w:val="20"/>
        </w:rPr>
        <w:t xml:space="preserve"> </w:t>
      </w:r>
      <w:r w:rsidR="00480A3F" w:rsidRPr="00B76568">
        <w:rPr>
          <w:rFonts w:ascii="Times New Roman" w:hAnsi="Times New Roman"/>
          <w:b/>
          <w:bCs/>
          <w:szCs w:val="20"/>
          <w:lang w:val="en-US"/>
        </w:rPr>
        <w:t>the total number of subgroups, and the number of UE ID based subgroups</w:t>
      </w:r>
      <w:r w:rsidR="00480A3F" w:rsidRPr="00B76568">
        <w:rPr>
          <w:rFonts w:ascii="Times New Roman" w:hAnsi="Times New Roman"/>
          <w:b/>
          <w:bCs/>
          <w:szCs w:val="20"/>
        </w:rPr>
        <w:t>)</w:t>
      </w:r>
    </w:p>
    <w:p w14:paraId="7E298577" w14:textId="2083DD00" w:rsidR="00797A37" w:rsidRDefault="00BD5925" w:rsidP="00797A37">
      <w:pPr>
        <w:spacing w:after="120"/>
        <w:rPr>
          <w:sz w:val="20"/>
          <w:szCs w:val="15"/>
        </w:rPr>
      </w:pPr>
      <w:r w:rsidRPr="00BD5925">
        <w:rPr>
          <w:sz w:val="20"/>
          <w:szCs w:val="15"/>
        </w:rPr>
        <w:t xml:space="preserve">For </w:t>
      </w:r>
      <w:r w:rsidR="00480A3F">
        <w:rPr>
          <w:sz w:val="20"/>
          <w:szCs w:val="15"/>
        </w:rPr>
        <w:t>LP-WUS monitoring, it is essential that we support the multi-beam monitoring</w:t>
      </w:r>
      <w:r w:rsidR="00FD56F8">
        <w:rPr>
          <w:sz w:val="20"/>
          <w:szCs w:val="15"/>
        </w:rPr>
        <w:t>, similar as paging/PEI monitoring in</w:t>
      </w:r>
      <w:r w:rsidR="00480A3F">
        <w:rPr>
          <w:sz w:val="20"/>
          <w:szCs w:val="15"/>
        </w:rPr>
        <w:t xml:space="preserve"> the existing NR framework.</w:t>
      </w:r>
    </w:p>
    <w:p w14:paraId="598B467B" w14:textId="55F05A32" w:rsidR="00545734" w:rsidRDefault="00FD56F8" w:rsidP="00797A37">
      <w:pPr>
        <w:spacing w:after="120"/>
        <w:rPr>
          <w:sz w:val="20"/>
          <w:szCs w:val="15"/>
        </w:rPr>
      </w:pPr>
      <w:r>
        <w:rPr>
          <w:sz w:val="20"/>
          <w:szCs w:val="15"/>
        </w:rPr>
        <w:t xml:space="preserve">A straightforward extension of the existing paging/PEI monitoring is to define the exact </w:t>
      </w:r>
      <w:r w:rsidR="006E518A">
        <w:rPr>
          <w:sz w:val="20"/>
          <w:szCs w:val="15"/>
        </w:rPr>
        <w:t xml:space="preserve">LP-WUS </w:t>
      </w:r>
      <w:r>
        <w:rPr>
          <w:sz w:val="20"/>
          <w:szCs w:val="15"/>
        </w:rPr>
        <w:t>monitoring occasion for each beam</w:t>
      </w:r>
      <w:r w:rsidR="007A3130">
        <w:rPr>
          <w:sz w:val="20"/>
          <w:szCs w:val="15"/>
        </w:rPr>
        <w:t>, as shown in Figure 1.</w:t>
      </w:r>
    </w:p>
    <w:p w14:paraId="778349D6" w14:textId="3C03D8C5" w:rsidR="00545734" w:rsidRDefault="00545734" w:rsidP="00EB0CF4">
      <w:pPr>
        <w:spacing w:after="120"/>
        <w:jc w:val="center"/>
        <w:rPr>
          <w:sz w:val="20"/>
          <w:szCs w:val="15"/>
        </w:rPr>
      </w:pPr>
      <w:r w:rsidRPr="00545734">
        <w:rPr>
          <w:noProof/>
          <w:sz w:val="20"/>
          <w:szCs w:val="15"/>
        </w:rPr>
        <w:drawing>
          <wp:inline distT="0" distB="0" distL="0" distR="0" wp14:anchorId="7A9FC26D" wp14:editId="04E34520">
            <wp:extent cx="5168900" cy="1201107"/>
            <wp:effectExtent l="0" t="0" r="0" b="5715"/>
            <wp:docPr id="954198910" name="Picture 1" descr="A black background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198910" name="Picture 1" descr="A black background with blue lines&#10;&#10;Description automatically generated"/>
                    <pic:cNvPicPr/>
                  </pic:nvPicPr>
                  <pic:blipFill>
                    <a:blip r:embed="rId6"/>
                    <a:stretch>
                      <a:fillRect/>
                    </a:stretch>
                  </pic:blipFill>
                  <pic:spPr>
                    <a:xfrm>
                      <a:off x="0" y="0"/>
                      <a:ext cx="5206737" cy="1209899"/>
                    </a:xfrm>
                    <a:prstGeom prst="rect">
                      <a:avLst/>
                    </a:prstGeom>
                  </pic:spPr>
                </pic:pic>
              </a:graphicData>
            </a:graphic>
          </wp:inline>
        </w:drawing>
      </w:r>
    </w:p>
    <w:p w14:paraId="080C79CE" w14:textId="284148DB" w:rsidR="00545734" w:rsidRPr="00EB0CF4" w:rsidRDefault="00545734" w:rsidP="00545734">
      <w:pPr>
        <w:pStyle w:val="Caption"/>
        <w:rPr>
          <w:sz w:val="15"/>
          <w:szCs w:val="10"/>
        </w:rPr>
      </w:pPr>
      <w:r w:rsidRPr="00EB0CF4">
        <w:rPr>
          <w:sz w:val="20"/>
          <w:szCs w:val="20"/>
        </w:rPr>
        <w:t xml:space="preserve">Figure </w:t>
      </w:r>
      <w:r w:rsidRPr="00EB0CF4">
        <w:rPr>
          <w:sz w:val="20"/>
          <w:szCs w:val="20"/>
        </w:rPr>
        <w:fldChar w:fldCharType="begin"/>
      </w:r>
      <w:r w:rsidRPr="00EB0CF4">
        <w:rPr>
          <w:sz w:val="20"/>
          <w:szCs w:val="20"/>
        </w:rPr>
        <w:instrText xml:space="preserve"> SEQ Figure \* ARABIC </w:instrText>
      </w:r>
      <w:r w:rsidRPr="00EB0CF4">
        <w:rPr>
          <w:sz w:val="20"/>
          <w:szCs w:val="20"/>
        </w:rPr>
        <w:fldChar w:fldCharType="separate"/>
      </w:r>
      <w:r w:rsidRPr="00EB0CF4">
        <w:rPr>
          <w:noProof/>
          <w:sz w:val="20"/>
          <w:szCs w:val="20"/>
        </w:rPr>
        <w:t>1</w:t>
      </w:r>
      <w:r w:rsidRPr="00EB0CF4">
        <w:rPr>
          <w:sz w:val="20"/>
          <w:szCs w:val="20"/>
        </w:rPr>
        <w:fldChar w:fldCharType="end"/>
      </w:r>
      <w:r w:rsidRPr="00EB0CF4">
        <w:rPr>
          <w:sz w:val="20"/>
          <w:szCs w:val="20"/>
        </w:rPr>
        <w:t xml:space="preserve"> Option 1: one LP-WUS monitoring occasion defined for each </w:t>
      </w:r>
      <w:proofErr w:type="gramStart"/>
      <w:r w:rsidRPr="00EB0CF4">
        <w:rPr>
          <w:sz w:val="20"/>
          <w:szCs w:val="20"/>
        </w:rPr>
        <w:t>beam</w:t>
      </w:r>
      <w:proofErr w:type="gramEnd"/>
    </w:p>
    <w:p w14:paraId="775592CE" w14:textId="7E3B2513" w:rsidR="006E518A" w:rsidRDefault="00712817" w:rsidP="006E518A">
      <w:pPr>
        <w:spacing w:after="120"/>
        <w:rPr>
          <w:sz w:val="20"/>
          <w:szCs w:val="15"/>
        </w:rPr>
      </w:pPr>
      <w:r>
        <w:rPr>
          <w:sz w:val="20"/>
          <w:szCs w:val="15"/>
        </w:rPr>
        <w:t xml:space="preserve">Alternatively, we can define </w:t>
      </w:r>
      <w:r w:rsidR="00CA3F80">
        <w:rPr>
          <w:sz w:val="20"/>
          <w:szCs w:val="15"/>
        </w:rPr>
        <w:t xml:space="preserve">a time window that cover all the beams. The UE monitors LP-WUS within this time window. The </w:t>
      </w:r>
      <w:proofErr w:type="spellStart"/>
      <w:r w:rsidR="00CA3F80">
        <w:rPr>
          <w:sz w:val="20"/>
          <w:szCs w:val="15"/>
        </w:rPr>
        <w:t>gNB</w:t>
      </w:r>
      <w:proofErr w:type="spellEnd"/>
      <w:r w:rsidR="00CA3F80">
        <w:rPr>
          <w:sz w:val="20"/>
          <w:szCs w:val="15"/>
        </w:rPr>
        <w:t xml:space="preserve"> has the</w:t>
      </w:r>
      <w:r w:rsidR="00B76568">
        <w:rPr>
          <w:sz w:val="20"/>
          <w:szCs w:val="15"/>
        </w:rPr>
        <w:t xml:space="preserve"> scheduling</w:t>
      </w:r>
      <w:r w:rsidR="00CA3F80">
        <w:rPr>
          <w:sz w:val="20"/>
          <w:szCs w:val="15"/>
        </w:rPr>
        <w:t xml:space="preserve"> flexibility </w:t>
      </w:r>
      <w:r w:rsidR="00CA3F80" w:rsidRPr="00CA3F80">
        <w:rPr>
          <w:sz w:val="20"/>
          <w:szCs w:val="15"/>
        </w:rPr>
        <w:t xml:space="preserve">in terms of when to transmit WUS in each beam, </w:t>
      </w:r>
      <w:proofErr w:type="gramStart"/>
      <w:r w:rsidR="00CA3F80" w:rsidRPr="00CA3F80">
        <w:rPr>
          <w:sz w:val="20"/>
          <w:szCs w:val="15"/>
        </w:rPr>
        <w:t>as long as</w:t>
      </w:r>
      <w:proofErr w:type="gramEnd"/>
      <w:r w:rsidR="00CA3F80" w:rsidRPr="00CA3F80">
        <w:rPr>
          <w:sz w:val="20"/>
          <w:szCs w:val="15"/>
        </w:rPr>
        <w:t xml:space="preserve"> it is within the configured time window</w:t>
      </w:r>
      <w:r w:rsidR="00CA3F80">
        <w:rPr>
          <w:sz w:val="20"/>
          <w:szCs w:val="15"/>
        </w:rPr>
        <w:t>.</w:t>
      </w:r>
    </w:p>
    <w:p w14:paraId="08E6E49C" w14:textId="651BC773" w:rsidR="005348EB" w:rsidRDefault="005348EB" w:rsidP="00EB0CF4">
      <w:pPr>
        <w:spacing w:after="120"/>
        <w:jc w:val="center"/>
        <w:rPr>
          <w:sz w:val="20"/>
          <w:szCs w:val="15"/>
        </w:rPr>
      </w:pPr>
      <w:r w:rsidRPr="005348EB">
        <w:rPr>
          <w:noProof/>
          <w:sz w:val="20"/>
          <w:szCs w:val="15"/>
        </w:rPr>
        <w:lastRenderedPageBreak/>
        <w:drawing>
          <wp:inline distT="0" distB="0" distL="0" distR="0" wp14:anchorId="75BF6DF3" wp14:editId="1637D292">
            <wp:extent cx="5200650" cy="1132919"/>
            <wp:effectExtent l="0" t="0" r="0" b="0"/>
            <wp:docPr id="1876527276" name="Picture 1" descr="A black background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527276" name="Picture 1" descr="A black background with blue lines&#10;&#10;Description automatically generated"/>
                    <pic:cNvPicPr/>
                  </pic:nvPicPr>
                  <pic:blipFill>
                    <a:blip r:embed="rId7"/>
                    <a:stretch>
                      <a:fillRect/>
                    </a:stretch>
                  </pic:blipFill>
                  <pic:spPr>
                    <a:xfrm>
                      <a:off x="0" y="0"/>
                      <a:ext cx="5344232" cy="1164197"/>
                    </a:xfrm>
                    <a:prstGeom prst="rect">
                      <a:avLst/>
                    </a:prstGeom>
                  </pic:spPr>
                </pic:pic>
              </a:graphicData>
            </a:graphic>
          </wp:inline>
        </w:drawing>
      </w:r>
    </w:p>
    <w:p w14:paraId="4DA08292" w14:textId="69EA9768" w:rsidR="005348EB" w:rsidRPr="00EB0CF4" w:rsidRDefault="005348EB" w:rsidP="005348EB">
      <w:pPr>
        <w:pStyle w:val="Caption"/>
        <w:rPr>
          <w:sz w:val="15"/>
          <w:szCs w:val="10"/>
        </w:rPr>
      </w:pPr>
      <w:r w:rsidRPr="00EB0CF4">
        <w:rPr>
          <w:sz w:val="20"/>
          <w:szCs w:val="20"/>
        </w:rPr>
        <w:t xml:space="preserve">Figure </w:t>
      </w:r>
      <w:r w:rsidRPr="00EB0CF4">
        <w:rPr>
          <w:sz w:val="20"/>
          <w:szCs w:val="20"/>
        </w:rPr>
        <w:fldChar w:fldCharType="begin"/>
      </w:r>
      <w:r w:rsidRPr="00EB0CF4">
        <w:rPr>
          <w:sz w:val="20"/>
          <w:szCs w:val="20"/>
        </w:rPr>
        <w:instrText xml:space="preserve"> SEQ Figure \* ARABIC </w:instrText>
      </w:r>
      <w:r w:rsidRPr="00EB0CF4">
        <w:rPr>
          <w:sz w:val="20"/>
          <w:szCs w:val="20"/>
        </w:rPr>
        <w:fldChar w:fldCharType="separate"/>
      </w:r>
      <w:r w:rsidRPr="00EB0CF4">
        <w:rPr>
          <w:noProof/>
          <w:sz w:val="20"/>
          <w:szCs w:val="20"/>
        </w:rPr>
        <w:t>2</w:t>
      </w:r>
      <w:r w:rsidRPr="00EB0CF4">
        <w:rPr>
          <w:sz w:val="20"/>
          <w:szCs w:val="20"/>
        </w:rPr>
        <w:fldChar w:fldCharType="end"/>
      </w:r>
      <w:r w:rsidRPr="00EB0CF4">
        <w:rPr>
          <w:sz w:val="20"/>
          <w:szCs w:val="20"/>
        </w:rPr>
        <w:t xml:space="preserve"> Option 2: a time window defined for all the </w:t>
      </w:r>
      <w:proofErr w:type="gramStart"/>
      <w:r w:rsidRPr="00EB0CF4">
        <w:rPr>
          <w:sz w:val="20"/>
          <w:szCs w:val="20"/>
        </w:rPr>
        <w:t>beams</w:t>
      </w:r>
      <w:proofErr w:type="gramEnd"/>
    </w:p>
    <w:p w14:paraId="415BA7C0" w14:textId="2F4CB89C" w:rsidR="00B76568" w:rsidRPr="00B76568" w:rsidRDefault="00B76568" w:rsidP="00B76568">
      <w:pPr>
        <w:spacing w:after="120"/>
        <w:rPr>
          <w:b/>
          <w:bCs/>
          <w:sz w:val="20"/>
          <w:szCs w:val="20"/>
        </w:rPr>
      </w:pPr>
      <w:r w:rsidRPr="00B76568">
        <w:rPr>
          <w:b/>
          <w:bCs/>
          <w:sz w:val="20"/>
          <w:szCs w:val="20"/>
        </w:rPr>
        <w:t xml:space="preserve">Proposal </w:t>
      </w:r>
      <w:r>
        <w:rPr>
          <w:b/>
          <w:bCs/>
          <w:sz w:val="20"/>
          <w:szCs w:val="20"/>
        </w:rPr>
        <w:t>2</w:t>
      </w:r>
      <w:r w:rsidRPr="00B76568">
        <w:rPr>
          <w:b/>
          <w:bCs/>
          <w:sz w:val="20"/>
          <w:szCs w:val="20"/>
        </w:rPr>
        <w:t xml:space="preserve">: </w:t>
      </w:r>
      <w:r>
        <w:rPr>
          <w:b/>
          <w:bCs/>
          <w:sz w:val="20"/>
          <w:szCs w:val="20"/>
        </w:rPr>
        <w:t xml:space="preserve">Consider the following options for </w:t>
      </w:r>
      <w:r w:rsidR="00612A24">
        <w:rPr>
          <w:b/>
          <w:bCs/>
          <w:sz w:val="20"/>
          <w:szCs w:val="20"/>
        </w:rPr>
        <w:t>multi-beam support of LP-WUS monitoring</w:t>
      </w:r>
      <w:r w:rsidRPr="00B76568">
        <w:rPr>
          <w:b/>
          <w:bCs/>
          <w:sz w:val="20"/>
          <w:szCs w:val="20"/>
        </w:rPr>
        <w:t>:</w:t>
      </w:r>
    </w:p>
    <w:p w14:paraId="67AB9073" w14:textId="77777777" w:rsidR="00612A24" w:rsidRPr="00612A24" w:rsidRDefault="00612A24" w:rsidP="00612A24">
      <w:pPr>
        <w:pStyle w:val="ListParagraph"/>
        <w:numPr>
          <w:ilvl w:val="0"/>
          <w:numId w:val="32"/>
        </w:numPr>
        <w:spacing w:after="120"/>
        <w:ind w:leftChars="0"/>
        <w:rPr>
          <w:rFonts w:ascii="Times New Roman" w:hAnsi="Times New Roman"/>
          <w:b/>
          <w:bCs/>
          <w:szCs w:val="20"/>
        </w:rPr>
      </w:pPr>
      <w:r w:rsidRPr="00612A24">
        <w:rPr>
          <w:rFonts w:ascii="Times New Roman" w:hAnsi="Times New Roman"/>
          <w:b/>
          <w:bCs/>
          <w:szCs w:val="20"/>
        </w:rPr>
        <w:t>Option 1: the monitoring occasion for each beam is individually defined.</w:t>
      </w:r>
    </w:p>
    <w:p w14:paraId="3D9B77D1" w14:textId="013500A4" w:rsidR="00B76568" w:rsidRPr="00B76568" w:rsidRDefault="00612A24" w:rsidP="00612A24">
      <w:pPr>
        <w:pStyle w:val="ListParagraph"/>
        <w:numPr>
          <w:ilvl w:val="0"/>
          <w:numId w:val="32"/>
        </w:numPr>
        <w:spacing w:after="120"/>
        <w:ind w:leftChars="0"/>
        <w:rPr>
          <w:rFonts w:ascii="Times New Roman" w:hAnsi="Times New Roman"/>
          <w:b/>
          <w:bCs/>
          <w:szCs w:val="20"/>
        </w:rPr>
      </w:pPr>
      <w:r w:rsidRPr="00612A24">
        <w:rPr>
          <w:rFonts w:ascii="Times New Roman" w:hAnsi="Times New Roman"/>
          <w:b/>
          <w:bCs/>
          <w:szCs w:val="20"/>
        </w:rPr>
        <w:t xml:space="preserve">Option 2: a monitoring </w:t>
      </w:r>
      <w:r>
        <w:rPr>
          <w:rFonts w:ascii="Times New Roman" w:hAnsi="Times New Roman"/>
          <w:b/>
          <w:bCs/>
          <w:szCs w:val="20"/>
        </w:rPr>
        <w:t xml:space="preserve">time </w:t>
      </w:r>
      <w:r w:rsidRPr="00612A24">
        <w:rPr>
          <w:rFonts w:ascii="Times New Roman" w:hAnsi="Times New Roman"/>
          <w:b/>
          <w:bCs/>
          <w:szCs w:val="20"/>
        </w:rPr>
        <w:t>window is defined to cover all the beams.</w:t>
      </w:r>
    </w:p>
    <w:p w14:paraId="49378035" w14:textId="77777777" w:rsidR="006E518A" w:rsidRPr="00B76568" w:rsidRDefault="006E518A" w:rsidP="006E518A">
      <w:pPr>
        <w:spacing w:after="120"/>
        <w:rPr>
          <w:sz w:val="20"/>
          <w:szCs w:val="15"/>
          <w:lang w:val="en-GB"/>
        </w:rPr>
      </w:pPr>
    </w:p>
    <w:p w14:paraId="013867F3" w14:textId="3788C9C4" w:rsidR="00AF276B" w:rsidRDefault="001A10DA" w:rsidP="00AF276B">
      <w:pPr>
        <w:pStyle w:val="Heading2"/>
      </w:pPr>
      <w:r>
        <w:rPr>
          <w:bCs/>
        </w:rPr>
        <w:t>E</w:t>
      </w:r>
      <w:r w:rsidRPr="001A10DA">
        <w:rPr>
          <w:bCs/>
        </w:rPr>
        <w:t>ntry/exit condition for LP-WUS monitoring</w:t>
      </w:r>
    </w:p>
    <w:p w14:paraId="03E80022" w14:textId="30356CD2" w:rsidR="003160DF" w:rsidRPr="00D2518A" w:rsidRDefault="00425839" w:rsidP="00D2518A">
      <w:pPr>
        <w:spacing w:after="120"/>
        <w:rPr>
          <w:sz w:val="20"/>
          <w:szCs w:val="15"/>
        </w:rPr>
      </w:pPr>
      <w:r w:rsidRPr="00D2518A">
        <w:rPr>
          <w:rFonts w:hint="eastAsia"/>
          <w:sz w:val="20"/>
          <w:szCs w:val="15"/>
        </w:rPr>
        <w:t>For</w:t>
      </w:r>
      <w:r w:rsidRPr="00D2518A">
        <w:rPr>
          <w:sz w:val="20"/>
          <w:szCs w:val="15"/>
        </w:rPr>
        <w:t xml:space="preserve"> the entry/exit condition (or activation/deactivation) for LP-WUS monitoring, RAN1 had the following agreement in the SI phase:</w:t>
      </w:r>
    </w:p>
    <w:p w14:paraId="77E1130B" w14:textId="77777777" w:rsidR="00425839" w:rsidRPr="00425839" w:rsidRDefault="00425839" w:rsidP="00425839">
      <w:pPr>
        <w:ind w:left="360"/>
        <w:rPr>
          <w:rFonts w:eastAsia="Batang"/>
          <w:i/>
          <w:sz w:val="18"/>
          <w:szCs w:val="22"/>
          <w:highlight w:val="green"/>
          <w:lang w:val="en-GB" w:eastAsia="ko-KR"/>
        </w:rPr>
      </w:pPr>
      <w:r w:rsidRPr="00425839">
        <w:rPr>
          <w:rFonts w:eastAsia="Batang"/>
          <w:b/>
          <w:i/>
          <w:sz w:val="18"/>
          <w:szCs w:val="22"/>
          <w:highlight w:val="green"/>
          <w:lang w:val="en-GB" w:eastAsia="en-US"/>
        </w:rPr>
        <w:t>Agreement</w:t>
      </w:r>
    </w:p>
    <w:p w14:paraId="10A485C9" w14:textId="77777777" w:rsidR="00425839" w:rsidRPr="00425839" w:rsidRDefault="00425839" w:rsidP="00425839">
      <w:pPr>
        <w:numPr>
          <w:ilvl w:val="0"/>
          <w:numId w:val="34"/>
        </w:numPr>
        <w:tabs>
          <w:tab w:val="clear" w:pos="720"/>
          <w:tab w:val="num" w:pos="1080"/>
          <w:tab w:val="left" w:pos="1440"/>
        </w:tabs>
        <w:ind w:left="1080"/>
        <w:rPr>
          <w:rFonts w:eastAsia="Batang"/>
          <w:i/>
          <w:sz w:val="18"/>
          <w:szCs w:val="22"/>
          <w:lang w:val="en-GB" w:eastAsia="x-none"/>
        </w:rPr>
      </w:pPr>
      <w:r w:rsidRPr="00425839">
        <w:rPr>
          <w:rFonts w:eastAsia="Batang"/>
          <w:i/>
          <w:sz w:val="18"/>
          <w:szCs w:val="22"/>
          <w:lang w:eastAsia="x-none"/>
        </w:rPr>
        <w:t xml:space="preserve">For Idle/Inactive mode, following options for activation and deactivation of LP-WUS monitoring by LP-WUR for a UE can be considered for </w:t>
      </w:r>
      <w:proofErr w:type="gramStart"/>
      <w:r w:rsidRPr="00425839">
        <w:rPr>
          <w:rFonts w:eastAsia="Batang"/>
          <w:i/>
          <w:sz w:val="18"/>
          <w:szCs w:val="22"/>
          <w:lang w:eastAsia="x-none"/>
        </w:rPr>
        <w:t>study</w:t>
      </w:r>
      <w:proofErr w:type="gramEnd"/>
    </w:p>
    <w:p w14:paraId="12AD1C01" w14:textId="77777777" w:rsidR="00425839" w:rsidRPr="00425839" w:rsidRDefault="00425839" w:rsidP="00425839">
      <w:pPr>
        <w:numPr>
          <w:ilvl w:val="0"/>
          <w:numId w:val="33"/>
        </w:numPr>
        <w:tabs>
          <w:tab w:val="left" w:pos="1440"/>
        </w:tabs>
        <w:autoSpaceDE w:val="0"/>
        <w:autoSpaceDN w:val="0"/>
        <w:ind w:left="1440"/>
        <w:jc w:val="both"/>
        <w:rPr>
          <w:rFonts w:eastAsia="Batang"/>
          <w:i/>
          <w:sz w:val="18"/>
          <w:szCs w:val="22"/>
          <w:lang w:val="en-GB" w:eastAsia="ko-KR"/>
        </w:rPr>
      </w:pPr>
      <w:r w:rsidRPr="00425839">
        <w:rPr>
          <w:rFonts w:eastAsia="Batang"/>
          <w:i/>
          <w:sz w:val="18"/>
          <w:szCs w:val="22"/>
          <w:lang w:val="en-GB" w:eastAsia="ko-KR"/>
        </w:rPr>
        <w:t xml:space="preserve">Alt 1a: </w:t>
      </w:r>
    </w:p>
    <w:p w14:paraId="16181DBE" w14:textId="77777777" w:rsidR="00425839" w:rsidRPr="00425839" w:rsidRDefault="00425839" w:rsidP="00425839">
      <w:pPr>
        <w:numPr>
          <w:ilvl w:val="1"/>
          <w:numId w:val="33"/>
        </w:numPr>
        <w:tabs>
          <w:tab w:val="left" w:pos="1440"/>
        </w:tabs>
        <w:autoSpaceDE w:val="0"/>
        <w:autoSpaceDN w:val="0"/>
        <w:ind w:left="1877"/>
        <w:jc w:val="both"/>
        <w:rPr>
          <w:rFonts w:eastAsia="Batang"/>
          <w:i/>
          <w:sz w:val="18"/>
          <w:szCs w:val="22"/>
          <w:lang w:eastAsia="x-none"/>
        </w:rPr>
      </w:pPr>
      <w:proofErr w:type="spellStart"/>
      <w:r w:rsidRPr="00425839">
        <w:rPr>
          <w:rFonts w:eastAsia="Batang"/>
          <w:i/>
          <w:sz w:val="18"/>
          <w:szCs w:val="22"/>
          <w:lang w:eastAsia="ko-KR"/>
        </w:rPr>
        <w:t>gNB</w:t>
      </w:r>
      <w:proofErr w:type="spellEnd"/>
      <w:r w:rsidRPr="00425839">
        <w:rPr>
          <w:rFonts w:eastAsia="Batang"/>
          <w:i/>
          <w:sz w:val="18"/>
          <w:szCs w:val="22"/>
          <w:lang w:eastAsia="ko-KR"/>
        </w:rPr>
        <w:t xml:space="preserve"> transmits legacy paging indication and LP-WUS</w:t>
      </w:r>
    </w:p>
    <w:p w14:paraId="3639D186" w14:textId="77777777" w:rsidR="00425839" w:rsidRPr="00425839" w:rsidRDefault="00425839" w:rsidP="00425839">
      <w:pPr>
        <w:numPr>
          <w:ilvl w:val="1"/>
          <w:numId w:val="33"/>
        </w:numPr>
        <w:tabs>
          <w:tab w:val="left" w:pos="1440"/>
        </w:tabs>
        <w:autoSpaceDE w:val="0"/>
        <w:autoSpaceDN w:val="0"/>
        <w:ind w:left="1877"/>
        <w:jc w:val="both"/>
        <w:rPr>
          <w:rFonts w:eastAsia="Batang"/>
          <w:i/>
          <w:sz w:val="18"/>
          <w:szCs w:val="22"/>
          <w:lang w:eastAsia="ko-KR"/>
        </w:rPr>
      </w:pPr>
      <w:r w:rsidRPr="00425839">
        <w:rPr>
          <w:rFonts w:eastAsia="Batang"/>
          <w:i/>
          <w:sz w:val="18"/>
          <w:szCs w:val="22"/>
          <w:lang w:eastAsia="ko-KR"/>
        </w:rPr>
        <w:t>UE activation and/or deactivation of LP-WUS WUS monitoring is up to UE implementation.</w:t>
      </w:r>
    </w:p>
    <w:p w14:paraId="6327D0CD" w14:textId="77777777" w:rsidR="00425839" w:rsidRPr="00425839" w:rsidRDefault="00425839" w:rsidP="00425839">
      <w:pPr>
        <w:numPr>
          <w:ilvl w:val="1"/>
          <w:numId w:val="33"/>
        </w:numPr>
        <w:tabs>
          <w:tab w:val="left" w:pos="1440"/>
        </w:tabs>
        <w:autoSpaceDE w:val="0"/>
        <w:autoSpaceDN w:val="0"/>
        <w:ind w:left="1877"/>
        <w:jc w:val="both"/>
        <w:rPr>
          <w:rFonts w:eastAsia="Batang"/>
          <w:i/>
          <w:sz w:val="18"/>
          <w:szCs w:val="22"/>
          <w:lang w:eastAsia="ko-KR"/>
        </w:rPr>
      </w:pPr>
      <w:r w:rsidRPr="00425839">
        <w:rPr>
          <w:rFonts w:eastAsia="Batang"/>
          <w:i/>
          <w:sz w:val="18"/>
          <w:szCs w:val="22"/>
          <w:lang w:eastAsia="ko-KR"/>
        </w:rPr>
        <w:t xml:space="preserve">This behavior may apply based on channel condition, </w:t>
      </w:r>
      <w:proofErr w:type="gramStart"/>
      <w:r w:rsidRPr="00425839">
        <w:rPr>
          <w:rFonts w:eastAsia="Batang"/>
          <w:i/>
          <w:sz w:val="18"/>
          <w:szCs w:val="22"/>
          <w:lang w:eastAsia="ko-KR"/>
        </w:rPr>
        <w:t>e.g.</w:t>
      </w:r>
      <w:proofErr w:type="gramEnd"/>
      <w:r w:rsidRPr="00425839">
        <w:rPr>
          <w:rFonts w:eastAsia="Batang"/>
          <w:i/>
          <w:sz w:val="18"/>
          <w:szCs w:val="22"/>
          <w:lang w:eastAsia="ko-KR"/>
        </w:rPr>
        <w:t xml:space="preserve"> when coverage is sufficient/insufficient.</w:t>
      </w:r>
    </w:p>
    <w:p w14:paraId="0982417C" w14:textId="77777777" w:rsidR="00425839" w:rsidRPr="00425839" w:rsidRDefault="00425839" w:rsidP="00425839">
      <w:pPr>
        <w:numPr>
          <w:ilvl w:val="0"/>
          <w:numId w:val="33"/>
        </w:numPr>
        <w:tabs>
          <w:tab w:val="left" w:pos="1440"/>
        </w:tabs>
        <w:autoSpaceDE w:val="0"/>
        <w:autoSpaceDN w:val="0"/>
        <w:ind w:left="1440"/>
        <w:jc w:val="both"/>
        <w:rPr>
          <w:rFonts w:eastAsia="Batang"/>
          <w:i/>
          <w:sz w:val="18"/>
          <w:szCs w:val="22"/>
          <w:lang w:eastAsia="x-none"/>
        </w:rPr>
      </w:pPr>
      <w:r w:rsidRPr="00425839">
        <w:rPr>
          <w:rFonts w:eastAsia="Batang"/>
          <w:i/>
          <w:sz w:val="18"/>
          <w:szCs w:val="22"/>
          <w:lang w:eastAsia="ko-KR"/>
        </w:rPr>
        <w:t xml:space="preserve">Alt 1b: </w:t>
      </w:r>
    </w:p>
    <w:p w14:paraId="6516F2EF" w14:textId="77777777" w:rsidR="00425839" w:rsidRPr="00425839" w:rsidRDefault="00425839" w:rsidP="00425839">
      <w:pPr>
        <w:numPr>
          <w:ilvl w:val="1"/>
          <w:numId w:val="33"/>
        </w:numPr>
        <w:tabs>
          <w:tab w:val="left" w:pos="1440"/>
        </w:tabs>
        <w:autoSpaceDE w:val="0"/>
        <w:autoSpaceDN w:val="0"/>
        <w:ind w:left="1877"/>
        <w:jc w:val="both"/>
        <w:rPr>
          <w:rFonts w:eastAsia="Batang"/>
          <w:i/>
          <w:sz w:val="18"/>
          <w:szCs w:val="22"/>
          <w:lang w:eastAsia="x-none"/>
        </w:rPr>
      </w:pPr>
      <w:proofErr w:type="spellStart"/>
      <w:r w:rsidRPr="00425839">
        <w:rPr>
          <w:rFonts w:eastAsia="Batang"/>
          <w:i/>
          <w:sz w:val="18"/>
          <w:szCs w:val="22"/>
          <w:lang w:eastAsia="ko-KR"/>
        </w:rPr>
        <w:t>gNB</w:t>
      </w:r>
      <w:proofErr w:type="spellEnd"/>
      <w:r w:rsidRPr="00425839">
        <w:rPr>
          <w:rFonts w:eastAsia="Batang"/>
          <w:i/>
          <w:sz w:val="18"/>
          <w:szCs w:val="22"/>
          <w:lang w:eastAsia="ko-KR"/>
        </w:rPr>
        <w:t xml:space="preserve"> transmits legacy paging indication and LP-WUS</w:t>
      </w:r>
    </w:p>
    <w:p w14:paraId="3C72A034" w14:textId="77777777" w:rsidR="00425839" w:rsidRPr="00425839" w:rsidRDefault="00425839" w:rsidP="00425839">
      <w:pPr>
        <w:numPr>
          <w:ilvl w:val="1"/>
          <w:numId w:val="33"/>
        </w:numPr>
        <w:tabs>
          <w:tab w:val="left" w:pos="1440"/>
        </w:tabs>
        <w:autoSpaceDE w:val="0"/>
        <w:autoSpaceDN w:val="0"/>
        <w:ind w:left="1877"/>
        <w:rPr>
          <w:rFonts w:eastAsia="Batang"/>
          <w:i/>
          <w:sz w:val="18"/>
          <w:szCs w:val="22"/>
          <w:lang w:eastAsia="x-none"/>
        </w:rPr>
      </w:pPr>
      <w:r w:rsidRPr="00425839">
        <w:rPr>
          <w:rFonts w:eastAsia="Batang"/>
          <w:i/>
          <w:sz w:val="18"/>
          <w:szCs w:val="22"/>
          <w:lang w:eastAsia="ko-KR"/>
        </w:rPr>
        <w:t xml:space="preserve">UE activation and/or deactivation of LP-WUS monitoring is based on preconfigured </w:t>
      </w:r>
      <w:proofErr w:type="gramStart"/>
      <w:r w:rsidRPr="00425839">
        <w:rPr>
          <w:rFonts w:eastAsia="Batang"/>
          <w:i/>
          <w:sz w:val="18"/>
          <w:szCs w:val="22"/>
          <w:lang w:eastAsia="ko-KR"/>
        </w:rPr>
        <w:t>criteria</w:t>
      </w:r>
      <w:proofErr w:type="gramEnd"/>
    </w:p>
    <w:p w14:paraId="1478BB84" w14:textId="77777777" w:rsidR="00425839" w:rsidRPr="00425839" w:rsidRDefault="00425839" w:rsidP="00425839">
      <w:pPr>
        <w:numPr>
          <w:ilvl w:val="1"/>
          <w:numId w:val="33"/>
        </w:numPr>
        <w:tabs>
          <w:tab w:val="left" w:pos="1440"/>
        </w:tabs>
        <w:autoSpaceDE w:val="0"/>
        <w:autoSpaceDN w:val="0"/>
        <w:ind w:left="1877"/>
        <w:jc w:val="both"/>
        <w:rPr>
          <w:rFonts w:eastAsia="Batang"/>
          <w:i/>
          <w:sz w:val="18"/>
          <w:szCs w:val="22"/>
          <w:lang w:eastAsia="ko-KR"/>
        </w:rPr>
      </w:pPr>
      <w:r w:rsidRPr="00425839">
        <w:rPr>
          <w:rFonts w:eastAsia="Batang"/>
          <w:i/>
          <w:sz w:val="18"/>
          <w:szCs w:val="22"/>
          <w:lang w:eastAsia="ko-KR"/>
        </w:rPr>
        <w:t xml:space="preserve">This behavior may apply based on channel condition, </w:t>
      </w:r>
      <w:proofErr w:type="gramStart"/>
      <w:r w:rsidRPr="00425839">
        <w:rPr>
          <w:rFonts w:eastAsia="Batang"/>
          <w:i/>
          <w:sz w:val="18"/>
          <w:szCs w:val="22"/>
          <w:lang w:eastAsia="ko-KR"/>
        </w:rPr>
        <w:t>e.g.</w:t>
      </w:r>
      <w:proofErr w:type="gramEnd"/>
      <w:r w:rsidRPr="00425839">
        <w:rPr>
          <w:rFonts w:eastAsia="Batang"/>
          <w:i/>
          <w:sz w:val="18"/>
          <w:szCs w:val="22"/>
          <w:lang w:eastAsia="ko-KR"/>
        </w:rPr>
        <w:t xml:space="preserve"> when coverage is sufficient/insufficient.</w:t>
      </w:r>
    </w:p>
    <w:p w14:paraId="76BE7B82" w14:textId="77777777" w:rsidR="00425839" w:rsidRPr="00425839" w:rsidRDefault="00425839" w:rsidP="00425839">
      <w:pPr>
        <w:numPr>
          <w:ilvl w:val="0"/>
          <w:numId w:val="33"/>
        </w:numPr>
        <w:tabs>
          <w:tab w:val="left" w:pos="1440"/>
        </w:tabs>
        <w:autoSpaceDE w:val="0"/>
        <w:autoSpaceDN w:val="0"/>
        <w:ind w:left="1440"/>
        <w:jc w:val="both"/>
        <w:rPr>
          <w:rFonts w:eastAsia="Batang"/>
          <w:i/>
          <w:sz w:val="18"/>
          <w:szCs w:val="22"/>
          <w:lang w:eastAsia="ko-KR"/>
        </w:rPr>
      </w:pPr>
      <w:r w:rsidRPr="00425839">
        <w:rPr>
          <w:rFonts w:eastAsia="Batang"/>
          <w:i/>
          <w:sz w:val="18"/>
          <w:szCs w:val="22"/>
          <w:lang w:eastAsia="ko-KR"/>
        </w:rPr>
        <w:t xml:space="preserve">Alt 2: </w:t>
      </w:r>
    </w:p>
    <w:p w14:paraId="04953227" w14:textId="77777777" w:rsidR="00425839" w:rsidRPr="00425839" w:rsidRDefault="00425839" w:rsidP="00425839">
      <w:pPr>
        <w:numPr>
          <w:ilvl w:val="1"/>
          <w:numId w:val="33"/>
        </w:numPr>
        <w:tabs>
          <w:tab w:val="left" w:pos="1440"/>
        </w:tabs>
        <w:autoSpaceDE w:val="0"/>
        <w:autoSpaceDN w:val="0"/>
        <w:ind w:left="1877"/>
        <w:jc w:val="both"/>
        <w:rPr>
          <w:rFonts w:eastAsia="Batang"/>
          <w:i/>
          <w:sz w:val="18"/>
          <w:szCs w:val="22"/>
          <w:lang w:eastAsia="ko-KR"/>
        </w:rPr>
      </w:pPr>
      <w:r w:rsidRPr="00425839">
        <w:rPr>
          <w:rFonts w:eastAsia="Batang"/>
          <w:i/>
          <w:sz w:val="18"/>
          <w:szCs w:val="22"/>
          <w:lang w:eastAsia="ko-KR"/>
        </w:rPr>
        <w:t xml:space="preserve">activation and/or deactivation of LP-WUS monitoring in a cell is based on </w:t>
      </w:r>
      <w:proofErr w:type="spellStart"/>
      <w:r w:rsidRPr="00425839">
        <w:rPr>
          <w:rFonts w:eastAsia="Batang"/>
          <w:i/>
          <w:sz w:val="18"/>
          <w:szCs w:val="22"/>
          <w:lang w:eastAsia="ko-KR"/>
        </w:rPr>
        <w:t>signalling</w:t>
      </w:r>
      <w:proofErr w:type="spellEnd"/>
      <w:r w:rsidRPr="00425839">
        <w:rPr>
          <w:rFonts w:eastAsia="Batang"/>
          <w:i/>
          <w:sz w:val="18"/>
          <w:szCs w:val="22"/>
          <w:lang w:eastAsia="ko-KR"/>
        </w:rPr>
        <w:t>.</w:t>
      </w:r>
    </w:p>
    <w:p w14:paraId="6AB1A24F" w14:textId="77777777" w:rsidR="00425839" w:rsidRPr="00425839" w:rsidRDefault="00425839" w:rsidP="00425839">
      <w:pPr>
        <w:numPr>
          <w:ilvl w:val="0"/>
          <w:numId w:val="33"/>
        </w:numPr>
        <w:tabs>
          <w:tab w:val="left" w:pos="1440"/>
        </w:tabs>
        <w:autoSpaceDE w:val="0"/>
        <w:autoSpaceDN w:val="0"/>
        <w:ind w:left="1440"/>
        <w:jc w:val="both"/>
        <w:rPr>
          <w:rFonts w:eastAsia="Batang"/>
          <w:sz w:val="20"/>
          <w:lang w:eastAsia="ko-KR"/>
        </w:rPr>
      </w:pPr>
      <w:r w:rsidRPr="00425839">
        <w:rPr>
          <w:rFonts w:eastAsia="Batang"/>
          <w:i/>
          <w:sz w:val="18"/>
          <w:szCs w:val="22"/>
          <w:lang w:eastAsia="ko-KR"/>
        </w:rPr>
        <w:t>Paging misdetection performance shall not be impacted.</w:t>
      </w:r>
    </w:p>
    <w:p w14:paraId="55196755" w14:textId="77777777" w:rsidR="00425839" w:rsidRDefault="00425839" w:rsidP="003160DF">
      <w:pPr>
        <w:rPr>
          <w:sz w:val="20"/>
          <w:szCs w:val="20"/>
        </w:rPr>
      </w:pPr>
    </w:p>
    <w:p w14:paraId="7F7C9013" w14:textId="3DF1FCC0" w:rsidR="00973F53" w:rsidRPr="00D2518A" w:rsidRDefault="00973F53" w:rsidP="00D2518A">
      <w:pPr>
        <w:spacing w:after="120"/>
        <w:rPr>
          <w:sz w:val="20"/>
          <w:szCs w:val="15"/>
        </w:rPr>
      </w:pPr>
      <w:r w:rsidRPr="00D2518A">
        <w:rPr>
          <w:sz w:val="20"/>
          <w:szCs w:val="15"/>
        </w:rPr>
        <w:t>RAN2’s discussion focuse</w:t>
      </w:r>
      <w:r w:rsidR="00D2518A" w:rsidRPr="00D2518A">
        <w:rPr>
          <w:sz w:val="20"/>
          <w:szCs w:val="15"/>
        </w:rPr>
        <w:t>d</w:t>
      </w:r>
      <w:r w:rsidRPr="00D2518A">
        <w:rPr>
          <w:sz w:val="20"/>
          <w:szCs w:val="15"/>
        </w:rPr>
        <w:t xml:space="preserve"> more on Alt 1b, where the</w:t>
      </w:r>
      <w:r w:rsidR="00CC22A9" w:rsidRPr="00D2518A">
        <w:rPr>
          <w:sz w:val="20"/>
          <w:szCs w:val="15"/>
        </w:rPr>
        <w:t xml:space="preserve"> UE switches between LP-WUS monitoring and legacy PO monitoring </w:t>
      </w:r>
      <w:r w:rsidR="00FD71B4" w:rsidRPr="00D2518A">
        <w:rPr>
          <w:sz w:val="20"/>
          <w:szCs w:val="15"/>
        </w:rPr>
        <w:t>based on preconfigured criteria</w:t>
      </w:r>
      <w:r w:rsidR="00E353BF" w:rsidRPr="00D2518A">
        <w:rPr>
          <w:sz w:val="20"/>
          <w:szCs w:val="15"/>
        </w:rPr>
        <w:t>.</w:t>
      </w:r>
    </w:p>
    <w:p w14:paraId="739C8066" w14:textId="0E0B9B54" w:rsidR="00D2518A" w:rsidRDefault="00D2518A" w:rsidP="00D2518A">
      <w:pPr>
        <w:spacing w:after="120"/>
        <w:rPr>
          <w:sz w:val="20"/>
          <w:szCs w:val="15"/>
        </w:rPr>
      </w:pPr>
      <w:r w:rsidRPr="00D2518A">
        <w:rPr>
          <w:sz w:val="20"/>
          <w:szCs w:val="15"/>
        </w:rPr>
        <w:t xml:space="preserve">Comparing </w:t>
      </w:r>
      <w:r w:rsidR="00361A1A">
        <w:rPr>
          <w:sz w:val="20"/>
          <w:szCs w:val="15"/>
        </w:rPr>
        <w:t xml:space="preserve">these alternatives, </w:t>
      </w:r>
      <w:r w:rsidR="00DF2BE9">
        <w:rPr>
          <w:sz w:val="20"/>
          <w:szCs w:val="15"/>
        </w:rPr>
        <w:t xml:space="preserve">Alt 2 is unclear what it means exactly. </w:t>
      </w:r>
      <w:r w:rsidR="00A534D4">
        <w:rPr>
          <w:sz w:val="20"/>
          <w:szCs w:val="15"/>
        </w:rPr>
        <w:t>The general</w:t>
      </w:r>
      <w:r w:rsidR="00DF2BE9">
        <w:rPr>
          <w:sz w:val="20"/>
          <w:szCs w:val="15"/>
        </w:rPr>
        <w:t xml:space="preserve"> understanding </w:t>
      </w:r>
      <w:r w:rsidR="00A534D4">
        <w:rPr>
          <w:sz w:val="20"/>
          <w:szCs w:val="15"/>
        </w:rPr>
        <w:t xml:space="preserve">is </w:t>
      </w:r>
      <w:r w:rsidR="00DF2BE9">
        <w:rPr>
          <w:sz w:val="20"/>
          <w:szCs w:val="15"/>
        </w:rPr>
        <w:t xml:space="preserve">that the idle/inactive UEs would not report the conditions to </w:t>
      </w:r>
      <w:proofErr w:type="spellStart"/>
      <w:r w:rsidR="00DF2BE9">
        <w:rPr>
          <w:sz w:val="20"/>
          <w:szCs w:val="15"/>
        </w:rPr>
        <w:t>gNB</w:t>
      </w:r>
      <w:proofErr w:type="spellEnd"/>
      <w:r w:rsidR="00DF2BE9">
        <w:rPr>
          <w:sz w:val="20"/>
          <w:szCs w:val="15"/>
        </w:rPr>
        <w:t xml:space="preserve">, and </w:t>
      </w:r>
      <w:proofErr w:type="spellStart"/>
      <w:r w:rsidR="00DF2BE9">
        <w:rPr>
          <w:sz w:val="20"/>
          <w:szCs w:val="15"/>
        </w:rPr>
        <w:t>gNB</w:t>
      </w:r>
      <w:proofErr w:type="spellEnd"/>
      <w:r w:rsidR="00DF2BE9">
        <w:rPr>
          <w:sz w:val="20"/>
          <w:szCs w:val="15"/>
        </w:rPr>
        <w:t xml:space="preserve"> would not </w:t>
      </w:r>
      <w:r w:rsidR="00944289">
        <w:rPr>
          <w:sz w:val="20"/>
          <w:szCs w:val="15"/>
        </w:rPr>
        <w:t>transmit explicit signaling to UE</w:t>
      </w:r>
      <w:r w:rsidR="00A534D4">
        <w:rPr>
          <w:sz w:val="20"/>
          <w:szCs w:val="15"/>
        </w:rPr>
        <w:t>s</w:t>
      </w:r>
      <w:r w:rsidR="00944289">
        <w:rPr>
          <w:sz w:val="20"/>
          <w:szCs w:val="15"/>
        </w:rPr>
        <w:t xml:space="preserve"> to activate/deactivate LP-WUS monitoring.</w:t>
      </w:r>
    </w:p>
    <w:p w14:paraId="70D8648C" w14:textId="172D6FEE" w:rsidR="00A534D4" w:rsidRDefault="00A534D4" w:rsidP="00D2518A">
      <w:pPr>
        <w:spacing w:after="120"/>
        <w:rPr>
          <w:sz w:val="20"/>
          <w:szCs w:val="15"/>
        </w:rPr>
      </w:pPr>
      <w:r>
        <w:rPr>
          <w:sz w:val="20"/>
          <w:szCs w:val="15"/>
        </w:rPr>
        <w:t xml:space="preserve">Comparing Alt 1a and Alt 1b, the difference is whether the </w:t>
      </w:r>
      <w:r w:rsidR="00A83D18">
        <w:rPr>
          <w:sz w:val="20"/>
          <w:szCs w:val="15"/>
        </w:rPr>
        <w:t xml:space="preserve">activation/deactivation criteria </w:t>
      </w:r>
      <w:r w:rsidR="00B20D5E">
        <w:rPr>
          <w:sz w:val="20"/>
          <w:szCs w:val="15"/>
        </w:rPr>
        <w:t>are</w:t>
      </w:r>
      <w:r w:rsidR="00A83D18">
        <w:rPr>
          <w:sz w:val="20"/>
          <w:szCs w:val="15"/>
        </w:rPr>
        <w:t xml:space="preserve"> configured by the </w:t>
      </w:r>
      <w:proofErr w:type="spellStart"/>
      <w:r w:rsidR="00A83D18">
        <w:rPr>
          <w:sz w:val="20"/>
          <w:szCs w:val="15"/>
        </w:rPr>
        <w:t>gNB</w:t>
      </w:r>
      <w:proofErr w:type="spellEnd"/>
      <w:r w:rsidR="00A83D18">
        <w:rPr>
          <w:sz w:val="20"/>
          <w:szCs w:val="15"/>
        </w:rPr>
        <w:t xml:space="preserve"> or up to UE implementation. </w:t>
      </w:r>
      <w:r w:rsidR="004F4E9E">
        <w:rPr>
          <w:sz w:val="20"/>
          <w:szCs w:val="15"/>
        </w:rPr>
        <w:t>I</w:t>
      </w:r>
      <w:r w:rsidR="001C6956">
        <w:rPr>
          <w:sz w:val="20"/>
          <w:szCs w:val="15"/>
        </w:rPr>
        <w:t>t is</w:t>
      </w:r>
      <w:r w:rsidR="004F4E9E">
        <w:rPr>
          <w:sz w:val="20"/>
          <w:szCs w:val="15"/>
        </w:rPr>
        <w:t xml:space="preserve"> generally</w:t>
      </w:r>
      <w:r w:rsidR="001C6956">
        <w:rPr>
          <w:sz w:val="20"/>
          <w:szCs w:val="15"/>
        </w:rPr>
        <w:t xml:space="preserve"> preferred </w:t>
      </w:r>
      <w:r w:rsidR="003B5D70">
        <w:rPr>
          <w:sz w:val="20"/>
          <w:szCs w:val="15"/>
        </w:rPr>
        <w:t xml:space="preserve">that </w:t>
      </w:r>
      <w:r w:rsidR="00BA113C">
        <w:rPr>
          <w:sz w:val="20"/>
          <w:szCs w:val="15"/>
        </w:rPr>
        <w:t xml:space="preserve">network has ways to control the UE behavior, to make sure certain performance is guaranteed. In this case, it is to ensure that the UE will switch to legacy paging monitoring if </w:t>
      </w:r>
      <w:r w:rsidR="00D631E1">
        <w:rPr>
          <w:sz w:val="20"/>
          <w:szCs w:val="15"/>
        </w:rPr>
        <w:t xml:space="preserve">the RF condition deteriorates to the extent that </w:t>
      </w:r>
      <w:r w:rsidR="00BA113C">
        <w:rPr>
          <w:sz w:val="20"/>
          <w:szCs w:val="15"/>
        </w:rPr>
        <w:t xml:space="preserve">the LP-WUS performance is not satisfactory </w:t>
      </w:r>
      <w:proofErr w:type="gramStart"/>
      <w:r w:rsidR="00BA113C">
        <w:rPr>
          <w:sz w:val="20"/>
          <w:szCs w:val="15"/>
        </w:rPr>
        <w:t>any more</w:t>
      </w:r>
      <w:proofErr w:type="gramEnd"/>
      <w:r w:rsidR="00BA113C">
        <w:rPr>
          <w:sz w:val="20"/>
          <w:szCs w:val="15"/>
        </w:rPr>
        <w:t>.</w:t>
      </w:r>
      <w:r w:rsidR="0034443B">
        <w:rPr>
          <w:sz w:val="20"/>
          <w:szCs w:val="15"/>
        </w:rPr>
        <w:t xml:space="preserve"> </w:t>
      </w:r>
      <w:r w:rsidR="004F4E9E">
        <w:rPr>
          <w:sz w:val="20"/>
          <w:szCs w:val="15"/>
        </w:rPr>
        <w:t>Typical control mechanism is for the network to configure threshold(s) for the signal strength/quality, and UE switches to LP-WUS monitoring if the signal is above a threshold, and switches to legacy paging monitoring if the signal is below a threshold.</w:t>
      </w:r>
      <w:r w:rsidR="00D53E8E">
        <w:rPr>
          <w:sz w:val="20"/>
          <w:szCs w:val="15"/>
        </w:rPr>
        <w:t xml:space="preserve"> It is expected that the threshold</w:t>
      </w:r>
      <w:r w:rsidR="00FC53B5">
        <w:rPr>
          <w:sz w:val="20"/>
          <w:szCs w:val="15"/>
        </w:rPr>
        <w:t>(s)</w:t>
      </w:r>
      <w:r w:rsidR="00D53E8E">
        <w:rPr>
          <w:sz w:val="20"/>
          <w:szCs w:val="15"/>
        </w:rPr>
        <w:t xml:space="preserve"> will be set according to some defined performance requirements.</w:t>
      </w:r>
    </w:p>
    <w:p w14:paraId="5315E27D" w14:textId="6A868D2A" w:rsidR="00D53E8E" w:rsidRDefault="00D53E8E" w:rsidP="00D2518A">
      <w:pPr>
        <w:spacing w:after="120"/>
        <w:rPr>
          <w:sz w:val="20"/>
          <w:szCs w:val="15"/>
        </w:rPr>
      </w:pPr>
      <w:r>
        <w:rPr>
          <w:sz w:val="20"/>
          <w:szCs w:val="15"/>
        </w:rPr>
        <w:t xml:space="preserve">This is feasible for LP-WUS, but it can potentially limit to what extent LP-WUS can be used by a UE, especially if the UE’s LP-WUR performs better than the </w:t>
      </w:r>
      <w:r w:rsidR="00E70D1E">
        <w:rPr>
          <w:sz w:val="20"/>
          <w:szCs w:val="15"/>
        </w:rPr>
        <w:t xml:space="preserve">defined </w:t>
      </w:r>
      <w:r>
        <w:rPr>
          <w:sz w:val="20"/>
          <w:szCs w:val="15"/>
        </w:rPr>
        <w:t>performance requirements.</w:t>
      </w:r>
      <w:r w:rsidR="00E70D1E">
        <w:rPr>
          <w:sz w:val="20"/>
          <w:szCs w:val="15"/>
        </w:rPr>
        <w:t xml:space="preserve"> LP-WUR is a complete</w:t>
      </w:r>
      <w:r w:rsidR="001452E8">
        <w:rPr>
          <w:sz w:val="20"/>
          <w:szCs w:val="15"/>
        </w:rPr>
        <w:t>ly</w:t>
      </w:r>
      <w:r w:rsidR="00E70D1E">
        <w:rPr>
          <w:sz w:val="20"/>
          <w:szCs w:val="15"/>
        </w:rPr>
        <w:t xml:space="preserve"> new receiver, and potentially there can be a large variation on the implementation and the performance. </w:t>
      </w:r>
      <w:r w:rsidR="00A42DF1">
        <w:rPr>
          <w:sz w:val="20"/>
          <w:szCs w:val="15"/>
        </w:rPr>
        <w:t xml:space="preserve">The current intention is to support two types of receivers, OOK-based </w:t>
      </w:r>
      <w:proofErr w:type="gramStart"/>
      <w:r w:rsidR="00A42DF1">
        <w:rPr>
          <w:sz w:val="20"/>
          <w:szCs w:val="15"/>
        </w:rPr>
        <w:t>receiver</w:t>
      </w:r>
      <w:proofErr w:type="gramEnd"/>
      <w:r w:rsidR="00A42DF1">
        <w:rPr>
          <w:sz w:val="20"/>
          <w:szCs w:val="15"/>
        </w:rPr>
        <w:t xml:space="preserve"> and sequence-based receiver</w:t>
      </w:r>
      <w:r w:rsidR="00D42617">
        <w:rPr>
          <w:sz w:val="20"/>
          <w:szCs w:val="15"/>
        </w:rPr>
        <w:t>, and it makes more sense to define separate sets of requirements for these two types of receivers. Even if this is the case, within each type of receivers</w:t>
      </w:r>
      <w:r w:rsidR="00876D14">
        <w:rPr>
          <w:sz w:val="20"/>
          <w:szCs w:val="15"/>
        </w:rPr>
        <w:t xml:space="preserve">, depending on what kind of power consumption the device is targeting for, there can be </w:t>
      </w:r>
      <w:r w:rsidR="000F2787">
        <w:rPr>
          <w:sz w:val="20"/>
          <w:szCs w:val="15"/>
        </w:rPr>
        <w:t xml:space="preserve">potentially </w:t>
      </w:r>
      <w:r w:rsidR="00876D14">
        <w:rPr>
          <w:sz w:val="20"/>
          <w:szCs w:val="15"/>
        </w:rPr>
        <w:t xml:space="preserve">a large difference </w:t>
      </w:r>
      <w:r w:rsidR="000F2787">
        <w:rPr>
          <w:sz w:val="20"/>
          <w:szCs w:val="15"/>
        </w:rPr>
        <w:t>in the performance. If the threshold(s) are set according to the minimum requirement</w:t>
      </w:r>
      <w:r w:rsidR="001452E8">
        <w:rPr>
          <w:sz w:val="20"/>
          <w:szCs w:val="15"/>
        </w:rPr>
        <w:t>s</w:t>
      </w:r>
      <w:r w:rsidR="000F2787">
        <w:rPr>
          <w:sz w:val="20"/>
          <w:szCs w:val="15"/>
        </w:rPr>
        <w:t xml:space="preserve">, the receivers with better performance will suffer and cannot fully utilize its LP-WUR, because </w:t>
      </w:r>
      <w:r w:rsidR="00677DBA">
        <w:rPr>
          <w:sz w:val="20"/>
          <w:szCs w:val="15"/>
        </w:rPr>
        <w:t xml:space="preserve">the UE is forced to switch to MR even before the UE becomes out of coverage for LP-WUS. This will limit </w:t>
      </w:r>
      <w:r w:rsidR="003F52AC">
        <w:rPr>
          <w:sz w:val="20"/>
          <w:szCs w:val="15"/>
        </w:rPr>
        <w:t xml:space="preserve">the power saving that can be achieved by the UE. Therefore, we think it can make sense to leave the entry/exit condition to UE implementation </w:t>
      </w:r>
      <w:r w:rsidR="00670F3C">
        <w:rPr>
          <w:sz w:val="20"/>
          <w:szCs w:val="15"/>
        </w:rPr>
        <w:t>in this case. It can be further discussed whether any performance or test requirements are defined for such a case.</w:t>
      </w:r>
    </w:p>
    <w:p w14:paraId="31654C54" w14:textId="17E4986A" w:rsidR="00670F3C" w:rsidRPr="00B76568" w:rsidRDefault="00670F3C" w:rsidP="00670F3C">
      <w:pPr>
        <w:spacing w:after="120"/>
        <w:rPr>
          <w:b/>
          <w:bCs/>
          <w:sz w:val="20"/>
          <w:szCs w:val="20"/>
        </w:rPr>
      </w:pPr>
      <w:r w:rsidRPr="00B76568">
        <w:rPr>
          <w:b/>
          <w:bCs/>
          <w:sz w:val="20"/>
          <w:szCs w:val="20"/>
        </w:rPr>
        <w:t xml:space="preserve">Proposal </w:t>
      </w:r>
      <w:r>
        <w:rPr>
          <w:b/>
          <w:bCs/>
          <w:sz w:val="20"/>
          <w:szCs w:val="20"/>
        </w:rPr>
        <w:t>3</w:t>
      </w:r>
      <w:r w:rsidRPr="00B76568">
        <w:rPr>
          <w:b/>
          <w:bCs/>
          <w:sz w:val="20"/>
          <w:szCs w:val="20"/>
        </w:rPr>
        <w:t xml:space="preserve">: </w:t>
      </w:r>
      <w:r w:rsidR="00C770E2">
        <w:rPr>
          <w:b/>
          <w:bCs/>
          <w:sz w:val="20"/>
          <w:szCs w:val="20"/>
        </w:rPr>
        <w:t xml:space="preserve">The </w:t>
      </w:r>
      <w:r w:rsidR="00C770E2" w:rsidRPr="00C770E2">
        <w:rPr>
          <w:b/>
          <w:bCs/>
          <w:sz w:val="20"/>
          <w:szCs w:val="20"/>
        </w:rPr>
        <w:t xml:space="preserve">activation and deactivation of LP-WUS monitoring by LP-WUR </w:t>
      </w:r>
      <w:r w:rsidR="00C06806">
        <w:rPr>
          <w:b/>
          <w:bCs/>
          <w:sz w:val="20"/>
          <w:szCs w:val="20"/>
        </w:rPr>
        <w:t>is left to UE implementation.</w:t>
      </w:r>
    </w:p>
    <w:p w14:paraId="01A92DBC" w14:textId="345696B5" w:rsidR="00EB6B94" w:rsidRDefault="001D54E4" w:rsidP="00EB6B94">
      <w:pPr>
        <w:pStyle w:val="Heading2"/>
      </w:pPr>
      <w:r>
        <w:t>UE behavior after receiving LP-WUS</w:t>
      </w:r>
    </w:p>
    <w:p w14:paraId="74BFFA6F" w14:textId="5E480C53" w:rsidR="00671C52" w:rsidRDefault="00671C52" w:rsidP="00671C52">
      <w:pPr>
        <w:spacing w:after="120"/>
        <w:rPr>
          <w:sz w:val="20"/>
          <w:szCs w:val="20"/>
          <w:lang w:val="en-GB"/>
        </w:rPr>
      </w:pPr>
      <w:r>
        <w:rPr>
          <w:sz w:val="20"/>
          <w:szCs w:val="20"/>
          <w:lang w:val="en-GB"/>
        </w:rPr>
        <w:t>After receiving LP-WUS, the UE can wake up to monitor</w:t>
      </w:r>
      <w:r w:rsidR="00973DB7">
        <w:rPr>
          <w:sz w:val="20"/>
          <w:szCs w:val="20"/>
          <w:lang w:val="en-GB"/>
        </w:rPr>
        <w:t xml:space="preserve"> either paging DCI or</w:t>
      </w:r>
      <w:r>
        <w:rPr>
          <w:sz w:val="20"/>
          <w:szCs w:val="20"/>
          <w:lang w:val="en-GB"/>
        </w:rPr>
        <w:t xml:space="preserve"> PEI</w:t>
      </w:r>
      <w:r w:rsidR="00973DB7">
        <w:rPr>
          <w:sz w:val="20"/>
          <w:szCs w:val="20"/>
          <w:lang w:val="en-GB"/>
        </w:rPr>
        <w:t xml:space="preserve"> (if configured)</w:t>
      </w:r>
      <w:r w:rsidRPr="00E07A47">
        <w:rPr>
          <w:sz w:val="20"/>
          <w:szCs w:val="20"/>
          <w:lang w:val="en-GB"/>
        </w:rPr>
        <w:t>.</w:t>
      </w:r>
      <w:r w:rsidR="00334C97">
        <w:rPr>
          <w:sz w:val="20"/>
          <w:szCs w:val="20"/>
          <w:lang w:val="en-GB"/>
        </w:rPr>
        <w:t xml:space="preserve"> It can be debated how much additional power saving can be provided by monitoring PEI, given that the MR has woken up already.</w:t>
      </w:r>
      <w:r w:rsidR="00804ACF">
        <w:rPr>
          <w:sz w:val="20"/>
          <w:szCs w:val="20"/>
          <w:lang w:val="en-GB"/>
        </w:rPr>
        <w:t xml:space="preserve"> However, we do not think such debate is necessary. </w:t>
      </w:r>
      <w:r w:rsidR="00245554">
        <w:rPr>
          <w:sz w:val="20"/>
          <w:szCs w:val="20"/>
          <w:lang w:val="en-GB"/>
        </w:rPr>
        <w:t xml:space="preserve">The UE </w:t>
      </w:r>
      <w:proofErr w:type="spellStart"/>
      <w:r w:rsidR="00245554">
        <w:rPr>
          <w:sz w:val="20"/>
          <w:szCs w:val="20"/>
          <w:lang w:val="en-GB"/>
        </w:rPr>
        <w:t>behavior</w:t>
      </w:r>
      <w:proofErr w:type="spellEnd"/>
      <w:r w:rsidR="00245554">
        <w:rPr>
          <w:sz w:val="20"/>
          <w:szCs w:val="20"/>
          <w:lang w:val="en-GB"/>
        </w:rPr>
        <w:t xml:space="preserve"> can be actually left </w:t>
      </w:r>
      <w:proofErr w:type="gramStart"/>
      <w:r w:rsidR="00245554">
        <w:rPr>
          <w:sz w:val="20"/>
          <w:szCs w:val="20"/>
          <w:lang w:val="en-GB"/>
        </w:rPr>
        <w:t>to</w:t>
      </w:r>
      <w:proofErr w:type="gramEnd"/>
      <w:r w:rsidR="00245554">
        <w:rPr>
          <w:sz w:val="20"/>
          <w:szCs w:val="20"/>
          <w:lang w:val="en-GB"/>
        </w:rPr>
        <w:t xml:space="preserve"> UE implementation. The UE may make the decision whether to first monitor PEI or not depending on (1) whether </w:t>
      </w:r>
      <w:r w:rsidR="0061419E">
        <w:rPr>
          <w:sz w:val="20"/>
          <w:szCs w:val="20"/>
          <w:lang w:val="en-GB"/>
        </w:rPr>
        <w:t xml:space="preserve">there is sufficient time to prepare for PEI monitoring; and (2) whether it is beneficial from power saving perspective. </w:t>
      </w:r>
      <w:r w:rsidR="002F7569">
        <w:rPr>
          <w:sz w:val="20"/>
          <w:szCs w:val="20"/>
          <w:lang w:val="en-GB"/>
        </w:rPr>
        <w:t>As long as the UE monitors either PEI or paging DCI, the paging performance is not impacted.</w:t>
      </w:r>
    </w:p>
    <w:p w14:paraId="60216D62" w14:textId="0EB3CC13" w:rsidR="002F7569" w:rsidRDefault="002F7569" w:rsidP="00671C52">
      <w:pPr>
        <w:spacing w:after="120"/>
        <w:rPr>
          <w:sz w:val="20"/>
          <w:szCs w:val="20"/>
        </w:rPr>
      </w:pPr>
      <w:r>
        <w:rPr>
          <w:sz w:val="20"/>
          <w:szCs w:val="20"/>
          <w:lang w:val="en-GB"/>
        </w:rPr>
        <w:lastRenderedPageBreak/>
        <w:t xml:space="preserve">One aspect that may be affected </w:t>
      </w:r>
      <w:r w:rsidR="00F8503B">
        <w:rPr>
          <w:sz w:val="20"/>
          <w:szCs w:val="20"/>
          <w:lang w:val="en-GB"/>
        </w:rPr>
        <w:t xml:space="preserve">is the offset between the LP-WUS monitoring and PO. </w:t>
      </w:r>
      <w:r w:rsidR="006E5A33">
        <w:rPr>
          <w:sz w:val="20"/>
          <w:szCs w:val="20"/>
          <w:lang w:val="en-GB"/>
        </w:rPr>
        <w:t xml:space="preserve">The question is whether larger offset may be needed if </w:t>
      </w:r>
      <w:r w:rsidR="00F8503B">
        <w:rPr>
          <w:sz w:val="20"/>
          <w:szCs w:val="20"/>
          <w:lang w:val="en-GB"/>
        </w:rPr>
        <w:t>we assume PEI is monitored</w:t>
      </w:r>
      <w:r w:rsidR="006E5A33">
        <w:rPr>
          <w:sz w:val="20"/>
          <w:szCs w:val="20"/>
          <w:lang w:val="en-GB"/>
        </w:rPr>
        <w:t xml:space="preserve">. </w:t>
      </w:r>
      <w:r w:rsidR="00852A96">
        <w:rPr>
          <w:sz w:val="20"/>
          <w:szCs w:val="20"/>
        </w:rPr>
        <w:t xml:space="preserve">We think this might not be an issue because: (1) the offset between PEI and PO </w:t>
      </w:r>
      <w:r w:rsidR="008C5237">
        <w:rPr>
          <w:sz w:val="20"/>
          <w:szCs w:val="20"/>
        </w:rPr>
        <w:t>mainly</w:t>
      </w:r>
      <w:r w:rsidR="00852A96">
        <w:rPr>
          <w:sz w:val="20"/>
          <w:szCs w:val="20"/>
        </w:rPr>
        <w:t xml:space="preserve"> considers the additional synchronization</w:t>
      </w:r>
      <w:r w:rsidR="008C5237">
        <w:rPr>
          <w:sz w:val="20"/>
          <w:szCs w:val="20"/>
        </w:rPr>
        <w:t xml:space="preserve"> time</w:t>
      </w:r>
      <w:r w:rsidR="00852A96">
        <w:rPr>
          <w:sz w:val="20"/>
          <w:szCs w:val="20"/>
        </w:rPr>
        <w:t xml:space="preserve"> needed between PDCCH reception and PDSCH reception</w:t>
      </w:r>
      <w:r w:rsidR="008C5237">
        <w:rPr>
          <w:sz w:val="20"/>
          <w:szCs w:val="20"/>
        </w:rPr>
        <w:t>, which would need to be counted in the offset for LP-WUS even if UE wakes up to monitor paging DCI only.</w:t>
      </w:r>
      <w:r w:rsidR="00C863CE">
        <w:rPr>
          <w:sz w:val="20"/>
          <w:szCs w:val="20"/>
        </w:rPr>
        <w:t xml:space="preserve"> (2) the offset between PEI and PO is much less compared to the MR wake-up time, and separate consideration may not be needed.</w:t>
      </w:r>
    </w:p>
    <w:p w14:paraId="5B81E912" w14:textId="2B13CB37" w:rsidR="00C863CE" w:rsidRPr="00B76568" w:rsidRDefault="00C863CE" w:rsidP="00C863CE">
      <w:pPr>
        <w:spacing w:after="120"/>
        <w:rPr>
          <w:b/>
          <w:bCs/>
          <w:sz w:val="20"/>
          <w:szCs w:val="20"/>
        </w:rPr>
      </w:pPr>
      <w:r w:rsidRPr="00B76568">
        <w:rPr>
          <w:b/>
          <w:bCs/>
          <w:sz w:val="20"/>
          <w:szCs w:val="20"/>
        </w:rPr>
        <w:t xml:space="preserve">Proposal </w:t>
      </w:r>
      <w:r w:rsidR="0054223D">
        <w:rPr>
          <w:b/>
          <w:bCs/>
          <w:sz w:val="20"/>
          <w:szCs w:val="20"/>
        </w:rPr>
        <w:t>4</w:t>
      </w:r>
      <w:r w:rsidRPr="00B76568">
        <w:rPr>
          <w:b/>
          <w:bCs/>
          <w:sz w:val="20"/>
          <w:szCs w:val="20"/>
        </w:rPr>
        <w:t xml:space="preserve">: </w:t>
      </w:r>
      <w:r>
        <w:rPr>
          <w:b/>
          <w:bCs/>
          <w:sz w:val="20"/>
          <w:szCs w:val="20"/>
        </w:rPr>
        <w:t>It is up to UE implementation whether to monitor paging DCI or PEI (if configured) after receiving LP-WUS</w:t>
      </w:r>
      <w:r w:rsidR="00CA061F">
        <w:rPr>
          <w:b/>
          <w:bCs/>
          <w:sz w:val="20"/>
          <w:szCs w:val="20"/>
        </w:rPr>
        <w:t xml:space="preserve"> (no specification impact).</w:t>
      </w:r>
    </w:p>
    <w:p w14:paraId="70D5C9F8" w14:textId="1ACB4339" w:rsidR="00C83A64" w:rsidRDefault="00C83A64" w:rsidP="00C83A64">
      <w:pPr>
        <w:pStyle w:val="Heading2"/>
      </w:pPr>
      <w:r>
        <w:t>Support of MR in deep sleep state</w:t>
      </w:r>
    </w:p>
    <w:p w14:paraId="3CD75153" w14:textId="708E8290" w:rsidR="00C863CE" w:rsidRDefault="00C83A64" w:rsidP="00671C52">
      <w:pPr>
        <w:spacing w:after="120"/>
        <w:rPr>
          <w:sz w:val="20"/>
          <w:szCs w:val="20"/>
        </w:rPr>
      </w:pPr>
      <w:r>
        <w:rPr>
          <w:sz w:val="20"/>
          <w:szCs w:val="20"/>
        </w:rPr>
        <w:t xml:space="preserve">During the SI, most of the discussions were focusing on MR in ultra-deep sleep state while monitoring LP-WUS. </w:t>
      </w:r>
      <w:r w:rsidR="00E12812">
        <w:rPr>
          <w:sz w:val="20"/>
          <w:szCs w:val="20"/>
        </w:rPr>
        <w:t>But t</w:t>
      </w:r>
      <w:r>
        <w:rPr>
          <w:sz w:val="20"/>
          <w:szCs w:val="20"/>
        </w:rPr>
        <w:t>here were</w:t>
      </w:r>
      <w:r w:rsidR="00E12812">
        <w:rPr>
          <w:sz w:val="20"/>
          <w:szCs w:val="20"/>
        </w:rPr>
        <w:t xml:space="preserve"> also some</w:t>
      </w:r>
      <w:r>
        <w:rPr>
          <w:sz w:val="20"/>
          <w:szCs w:val="20"/>
        </w:rPr>
        <w:t xml:space="preserve"> evaluation</w:t>
      </w:r>
      <w:r w:rsidR="00E12812">
        <w:rPr>
          <w:sz w:val="20"/>
          <w:szCs w:val="20"/>
        </w:rPr>
        <w:t xml:space="preserve"> result</w:t>
      </w:r>
      <w:r>
        <w:rPr>
          <w:sz w:val="20"/>
          <w:szCs w:val="20"/>
        </w:rPr>
        <w:t>s</w:t>
      </w:r>
      <w:r w:rsidR="00E12812">
        <w:rPr>
          <w:sz w:val="20"/>
          <w:szCs w:val="20"/>
        </w:rPr>
        <w:t xml:space="preserve"> that assumed the MR was in deep sleep state. The UE power saving gain was not as significant as the ultra-deep sleep state, but it was still very significant</w:t>
      </w:r>
      <w:r w:rsidR="0090689F">
        <w:rPr>
          <w:sz w:val="20"/>
          <w:szCs w:val="20"/>
        </w:rPr>
        <w:t>, 34%~</w:t>
      </w:r>
      <w:r w:rsidR="00316B91">
        <w:rPr>
          <w:sz w:val="20"/>
          <w:szCs w:val="20"/>
        </w:rPr>
        <w:t>65% power saving if the LP-WUR power consumption is no larger than 4.</w:t>
      </w:r>
      <w:r>
        <w:rPr>
          <w:sz w:val="20"/>
          <w:szCs w:val="20"/>
        </w:rPr>
        <w:t xml:space="preserve"> </w:t>
      </w:r>
      <w:r w:rsidR="00C733F8">
        <w:rPr>
          <w:sz w:val="20"/>
          <w:szCs w:val="20"/>
        </w:rPr>
        <w:t xml:space="preserve">The MR wake-up time from ultra-deep sleep state can be quite long, assumed as either 400ms or 800ms in the SI phase, but it can be even longer for a more complicated </w:t>
      </w:r>
      <w:r w:rsidR="00DB145D">
        <w:rPr>
          <w:sz w:val="20"/>
          <w:szCs w:val="20"/>
        </w:rPr>
        <w:t xml:space="preserve">non-IoT device such as smartphones. Such a long wake-up time can cause latency performance concern for some applications. </w:t>
      </w:r>
      <w:r w:rsidR="005A5110">
        <w:rPr>
          <w:sz w:val="20"/>
          <w:szCs w:val="20"/>
        </w:rPr>
        <w:t>Therefore, we think it is also important for LP-WUS design to support the MR waking up from deep sleep state</w:t>
      </w:r>
      <w:r w:rsidR="00421CA3">
        <w:rPr>
          <w:sz w:val="20"/>
          <w:szCs w:val="20"/>
        </w:rPr>
        <w:t xml:space="preserve">, </w:t>
      </w:r>
      <w:proofErr w:type="gramStart"/>
      <w:r w:rsidR="00421CA3">
        <w:rPr>
          <w:sz w:val="20"/>
          <w:szCs w:val="20"/>
        </w:rPr>
        <w:t>in order to</w:t>
      </w:r>
      <w:proofErr w:type="gramEnd"/>
      <w:r w:rsidR="00421CA3">
        <w:rPr>
          <w:sz w:val="20"/>
          <w:szCs w:val="20"/>
        </w:rPr>
        <w:t xml:space="preserve"> support a wider range of devices/applications.</w:t>
      </w:r>
    </w:p>
    <w:p w14:paraId="2D584630" w14:textId="52861A21" w:rsidR="00421CA3" w:rsidRDefault="00421CA3" w:rsidP="00671C52">
      <w:pPr>
        <w:spacing w:after="120"/>
        <w:rPr>
          <w:sz w:val="20"/>
          <w:szCs w:val="20"/>
        </w:rPr>
      </w:pPr>
      <w:r>
        <w:rPr>
          <w:sz w:val="20"/>
          <w:szCs w:val="20"/>
        </w:rPr>
        <w:t>In terms of specification impact, the only thing that is affected is the offset between LP-WUS monitoring and PO. To support MR deep sleep state, a much smaller value should be supported for the offset</w:t>
      </w:r>
      <w:r w:rsidR="00BB3B4D">
        <w:rPr>
          <w:sz w:val="20"/>
          <w:szCs w:val="20"/>
        </w:rPr>
        <w:t>, which</w:t>
      </w:r>
      <w:r w:rsidR="0054223D">
        <w:rPr>
          <w:sz w:val="20"/>
          <w:szCs w:val="20"/>
        </w:rPr>
        <w:t xml:space="preserve"> should be very straightforward.</w:t>
      </w:r>
    </w:p>
    <w:p w14:paraId="459CF4BA" w14:textId="2CE12CAC" w:rsidR="00670F3C" w:rsidRPr="00D2518A" w:rsidRDefault="0054223D" w:rsidP="00D2518A">
      <w:pPr>
        <w:spacing w:after="120"/>
        <w:rPr>
          <w:sz w:val="20"/>
          <w:szCs w:val="15"/>
        </w:rPr>
      </w:pPr>
      <w:r w:rsidRPr="00B76568">
        <w:rPr>
          <w:b/>
          <w:bCs/>
          <w:sz w:val="20"/>
          <w:szCs w:val="20"/>
        </w:rPr>
        <w:t xml:space="preserve">Proposal </w:t>
      </w:r>
      <w:r>
        <w:rPr>
          <w:b/>
          <w:bCs/>
          <w:sz w:val="20"/>
          <w:szCs w:val="20"/>
        </w:rPr>
        <w:t>5</w:t>
      </w:r>
      <w:r w:rsidRPr="00B76568">
        <w:rPr>
          <w:b/>
          <w:bCs/>
          <w:sz w:val="20"/>
          <w:szCs w:val="20"/>
        </w:rPr>
        <w:t>:</w:t>
      </w:r>
      <w:r>
        <w:rPr>
          <w:b/>
          <w:bCs/>
          <w:sz w:val="20"/>
          <w:szCs w:val="20"/>
        </w:rPr>
        <w:t xml:space="preserve"> MR waking up from deep sleep state, in addition to ultra-deep sleep state, is supported, via supporting smaller value(s) for the offset between LP-WUS monitoring and PO.</w:t>
      </w:r>
    </w:p>
    <w:p w14:paraId="022777CA" w14:textId="3130A35F" w:rsidR="00041988" w:rsidRDefault="00C84FE2" w:rsidP="003105DC">
      <w:pPr>
        <w:pStyle w:val="Heading1"/>
      </w:pPr>
      <w:r>
        <w:t>Conclusion</w:t>
      </w:r>
    </w:p>
    <w:p w14:paraId="66D18643" w14:textId="75B45928" w:rsidR="005525CD" w:rsidRDefault="007128B3" w:rsidP="007128B3">
      <w:pPr>
        <w:pStyle w:val="0Maintext"/>
        <w:spacing w:after="120" w:afterAutospacing="0" w:line="240" w:lineRule="auto"/>
        <w:ind w:firstLine="0"/>
        <w:rPr>
          <w:lang w:val="en-US"/>
        </w:rPr>
      </w:pPr>
      <w:r>
        <w:rPr>
          <w:lang w:val="en-US"/>
        </w:rPr>
        <w:t xml:space="preserve">In </w:t>
      </w:r>
      <w:r w:rsidR="00884D2D">
        <w:rPr>
          <w:lang w:val="en-US"/>
        </w:rPr>
        <w:t xml:space="preserve">this </w:t>
      </w:r>
      <w:r>
        <w:rPr>
          <w:lang w:val="en-US"/>
        </w:rPr>
        <w:t xml:space="preserve">contribution, we </w:t>
      </w:r>
      <w:r w:rsidR="00302BEF">
        <w:rPr>
          <w:lang w:val="en-US"/>
        </w:rPr>
        <w:t>have discussed</w:t>
      </w:r>
      <w:r>
        <w:rPr>
          <w:lang w:val="en-US"/>
        </w:rPr>
        <w:t xml:space="preserve"> </w:t>
      </w:r>
      <w:r w:rsidR="00884D2D">
        <w:rPr>
          <w:lang w:val="en-US"/>
        </w:rPr>
        <w:t>PHY</w:t>
      </w:r>
      <w:r w:rsidR="00AB5A35">
        <w:rPr>
          <w:lang w:val="en-US"/>
        </w:rPr>
        <w:t xml:space="preserve"> procedures</w:t>
      </w:r>
      <w:r w:rsidR="00884D2D">
        <w:rPr>
          <w:lang w:val="en-US"/>
        </w:rPr>
        <w:t xml:space="preserve"> for LP-WUS operation in idle/inactive mode</w:t>
      </w:r>
      <w:r w:rsidR="00AB5A35">
        <w:rPr>
          <w:lang w:val="en-US"/>
        </w:rPr>
        <w:t>, and proposed the following</w:t>
      </w:r>
      <w:r w:rsidR="00302BEF">
        <w:rPr>
          <w:lang w:val="en-US"/>
        </w:rPr>
        <w:t>:</w:t>
      </w:r>
    </w:p>
    <w:p w14:paraId="73699C3B" w14:textId="77777777" w:rsidR="0054223D" w:rsidRPr="00B76568" w:rsidRDefault="0054223D" w:rsidP="0054223D">
      <w:pPr>
        <w:spacing w:after="120"/>
        <w:rPr>
          <w:b/>
          <w:bCs/>
          <w:sz w:val="20"/>
          <w:szCs w:val="20"/>
        </w:rPr>
      </w:pPr>
      <w:r w:rsidRPr="00B76568">
        <w:rPr>
          <w:b/>
          <w:bCs/>
          <w:sz w:val="20"/>
          <w:szCs w:val="20"/>
        </w:rPr>
        <w:t>Proposal 1: At least the following configuration information for LP-WUS is broadcast in a SIB message:</w:t>
      </w:r>
    </w:p>
    <w:p w14:paraId="359B7B78" w14:textId="77777777" w:rsidR="0054223D" w:rsidRPr="00B76568" w:rsidRDefault="0054223D" w:rsidP="0054223D">
      <w:pPr>
        <w:pStyle w:val="ListParagraph"/>
        <w:numPr>
          <w:ilvl w:val="0"/>
          <w:numId w:val="32"/>
        </w:numPr>
        <w:spacing w:after="120"/>
        <w:ind w:leftChars="0"/>
        <w:rPr>
          <w:rFonts w:ascii="Times New Roman" w:hAnsi="Times New Roman"/>
          <w:b/>
          <w:bCs/>
          <w:szCs w:val="20"/>
        </w:rPr>
      </w:pPr>
      <w:r w:rsidRPr="00B76568">
        <w:rPr>
          <w:rFonts w:ascii="Times New Roman" w:hAnsi="Times New Roman"/>
          <w:b/>
          <w:bCs/>
          <w:szCs w:val="20"/>
        </w:rPr>
        <w:t>Offset of LP-WUS monitoring occasion relative to PO</w:t>
      </w:r>
    </w:p>
    <w:p w14:paraId="28DC83FC" w14:textId="77777777" w:rsidR="0054223D" w:rsidRPr="00B76568" w:rsidRDefault="0054223D" w:rsidP="0054223D">
      <w:pPr>
        <w:pStyle w:val="ListParagraph"/>
        <w:numPr>
          <w:ilvl w:val="0"/>
          <w:numId w:val="32"/>
        </w:numPr>
        <w:spacing w:after="120"/>
        <w:ind w:leftChars="0"/>
        <w:rPr>
          <w:rFonts w:ascii="Times New Roman" w:hAnsi="Times New Roman"/>
          <w:b/>
          <w:bCs/>
          <w:szCs w:val="20"/>
        </w:rPr>
      </w:pPr>
      <w:r w:rsidRPr="00B76568">
        <w:rPr>
          <w:rFonts w:ascii="Times New Roman" w:hAnsi="Times New Roman"/>
          <w:b/>
          <w:bCs/>
          <w:szCs w:val="20"/>
        </w:rPr>
        <w:t>Subgrouping related information (</w:t>
      </w:r>
      <w:proofErr w:type="gramStart"/>
      <w:r w:rsidRPr="00B76568">
        <w:rPr>
          <w:rFonts w:ascii="Times New Roman" w:hAnsi="Times New Roman"/>
          <w:b/>
          <w:bCs/>
          <w:szCs w:val="20"/>
        </w:rPr>
        <w:t>e.g.</w:t>
      </w:r>
      <w:proofErr w:type="gramEnd"/>
      <w:r w:rsidRPr="00B76568">
        <w:rPr>
          <w:rFonts w:ascii="Times New Roman" w:hAnsi="Times New Roman"/>
          <w:b/>
          <w:bCs/>
          <w:szCs w:val="20"/>
        </w:rPr>
        <w:t xml:space="preserve"> </w:t>
      </w:r>
      <w:r w:rsidRPr="00B76568">
        <w:rPr>
          <w:rFonts w:ascii="Times New Roman" w:hAnsi="Times New Roman"/>
          <w:b/>
          <w:bCs/>
          <w:szCs w:val="20"/>
          <w:lang w:val="en-US"/>
        </w:rPr>
        <w:t>the total number of subgroups, and the number of UE ID based subgroups</w:t>
      </w:r>
      <w:r w:rsidRPr="00B76568">
        <w:rPr>
          <w:rFonts w:ascii="Times New Roman" w:hAnsi="Times New Roman"/>
          <w:b/>
          <w:bCs/>
          <w:szCs w:val="20"/>
        </w:rPr>
        <w:t>)</w:t>
      </w:r>
    </w:p>
    <w:p w14:paraId="584B991D" w14:textId="77777777" w:rsidR="0054223D" w:rsidRPr="00B76568" w:rsidRDefault="0054223D" w:rsidP="0054223D">
      <w:pPr>
        <w:spacing w:after="120"/>
        <w:rPr>
          <w:b/>
          <w:bCs/>
          <w:sz w:val="20"/>
          <w:szCs w:val="20"/>
        </w:rPr>
      </w:pPr>
      <w:r w:rsidRPr="00B76568">
        <w:rPr>
          <w:b/>
          <w:bCs/>
          <w:sz w:val="20"/>
          <w:szCs w:val="20"/>
        </w:rPr>
        <w:t xml:space="preserve">Proposal </w:t>
      </w:r>
      <w:r>
        <w:rPr>
          <w:b/>
          <w:bCs/>
          <w:sz w:val="20"/>
          <w:szCs w:val="20"/>
        </w:rPr>
        <w:t>2</w:t>
      </w:r>
      <w:r w:rsidRPr="00B76568">
        <w:rPr>
          <w:b/>
          <w:bCs/>
          <w:sz w:val="20"/>
          <w:szCs w:val="20"/>
        </w:rPr>
        <w:t xml:space="preserve">: </w:t>
      </w:r>
      <w:r>
        <w:rPr>
          <w:b/>
          <w:bCs/>
          <w:sz w:val="20"/>
          <w:szCs w:val="20"/>
        </w:rPr>
        <w:t>Consider the following options for multi-beam support of LP-WUS monitoring</w:t>
      </w:r>
      <w:r w:rsidRPr="00B76568">
        <w:rPr>
          <w:b/>
          <w:bCs/>
          <w:sz w:val="20"/>
          <w:szCs w:val="20"/>
        </w:rPr>
        <w:t>:</w:t>
      </w:r>
    </w:p>
    <w:p w14:paraId="673DE3EB" w14:textId="77777777" w:rsidR="0054223D" w:rsidRPr="00612A24" w:rsidRDefault="0054223D" w:rsidP="0054223D">
      <w:pPr>
        <w:pStyle w:val="ListParagraph"/>
        <w:numPr>
          <w:ilvl w:val="0"/>
          <w:numId w:val="32"/>
        </w:numPr>
        <w:spacing w:after="120"/>
        <w:ind w:leftChars="0"/>
        <w:rPr>
          <w:rFonts w:ascii="Times New Roman" w:hAnsi="Times New Roman"/>
          <w:b/>
          <w:bCs/>
          <w:szCs w:val="20"/>
        </w:rPr>
      </w:pPr>
      <w:r w:rsidRPr="00612A24">
        <w:rPr>
          <w:rFonts w:ascii="Times New Roman" w:hAnsi="Times New Roman"/>
          <w:b/>
          <w:bCs/>
          <w:szCs w:val="20"/>
        </w:rPr>
        <w:t>Option 1: the monitoring occasion for each beam is individually defined.</w:t>
      </w:r>
    </w:p>
    <w:p w14:paraId="4C5DAE46" w14:textId="77777777" w:rsidR="0054223D" w:rsidRPr="00B76568" w:rsidRDefault="0054223D" w:rsidP="0054223D">
      <w:pPr>
        <w:pStyle w:val="ListParagraph"/>
        <w:numPr>
          <w:ilvl w:val="0"/>
          <w:numId w:val="32"/>
        </w:numPr>
        <w:spacing w:after="120"/>
        <w:ind w:leftChars="0"/>
        <w:rPr>
          <w:rFonts w:ascii="Times New Roman" w:hAnsi="Times New Roman"/>
          <w:b/>
          <w:bCs/>
          <w:szCs w:val="20"/>
        </w:rPr>
      </w:pPr>
      <w:r w:rsidRPr="00612A24">
        <w:rPr>
          <w:rFonts w:ascii="Times New Roman" w:hAnsi="Times New Roman"/>
          <w:b/>
          <w:bCs/>
          <w:szCs w:val="20"/>
        </w:rPr>
        <w:t xml:space="preserve">Option 2: a monitoring </w:t>
      </w:r>
      <w:r>
        <w:rPr>
          <w:rFonts w:ascii="Times New Roman" w:hAnsi="Times New Roman"/>
          <w:b/>
          <w:bCs/>
          <w:szCs w:val="20"/>
        </w:rPr>
        <w:t xml:space="preserve">time </w:t>
      </w:r>
      <w:r w:rsidRPr="00612A24">
        <w:rPr>
          <w:rFonts w:ascii="Times New Roman" w:hAnsi="Times New Roman"/>
          <w:b/>
          <w:bCs/>
          <w:szCs w:val="20"/>
        </w:rPr>
        <w:t>window is defined to cover all the beams.</w:t>
      </w:r>
    </w:p>
    <w:p w14:paraId="7F13821B" w14:textId="77777777" w:rsidR="0054223D" w:rsidRPr="00B76568" w:rsidRDefault="0054223D" w:rsidP="0054223D">
      <w:pPr>
        <w:spacing w:after="120"/>
        <w:rPr>
          <w:b/>
          <w:bCs/>
          <w:sz w:val="20"/>
          <w:szCs w:val="20"/>
        </w:rPr>
      </w:pPr>
      <w:r w:rsidRPr="00B76568">
        <w:rPr>
          <w:b/>
          <w:bCs/>
          <w:sz w:val="20"/>
          <w:szCs w:val="20"/>
        </w:rPr>
        <w:t xml:space="preserve">Proposal </w:t>
      </w:r>
      <w:r>
        <w:rPr>
          <w:b/>
          <w:bCs/>
          <w:sz w:val="20"/>
          <w:szCs w:val="20"/>
        </w:rPr>
        <w:t>3</w:t>
      </w:r>
      <w:r w:rsidRPr="00B76568">
        <w:rPr>
          <w:b/>
          <w:bCs/>
          <w:sz w:val="20"/>
          <w:szCs w:val="20"/>
        </w:rPr>
        <w:t xml:space="preserve">: </w:t>
      </w:r>
      <w:r>
        <w:rPr>
          <w:b/>
          <w:bCs/>
          <w:sz w:val="20"/>
          <w:szCs w:val="20"/>
        </w:rPr>
        <w:t xml:space="preserve">The </w:t>
      </w:r>
      <w:r w:rsidRPr="00C770E2">
        <w:rPr>
          <w:b/>
          <w:bCs/>
          <w:sz w:val="20"/>
          <w:szCs w:val="20"/>
        </w:rPr>
        <w:t xml:space="preserve">activation and deactivation of LP-WUS monitoring by LP-WUR </w:t>
      </w:r>
      <w:r>
        <w:rPr>
          <w:b/>
          <w:bCs/>
          <w:sz w:val="20"/>
          <w:szCs w:val="20"/>
        </w:rPr>
        <w:t>is left to UE implementation.</w:t>
      </w:r>
    </w:p>
    <w:p w14:paraId="78FBC002" w14:textId="77777777" w:rsidR="0054223D" w:rsidRPr="00B76568" w:rsidRDefault="0054223D" w:rsidP="0054223D">
      <w:pPr>
        <w:spacing w:after="120"/>
        <w:rPr>
          <w:b/>
          <w:bCs/>
          <w:sz w:val="20"/>
          <w:szCs w:val="20"/>
        </w:rPr>
      </w:pPr>
      <w:r w:rsidRPr="00B76568">
        <w:rPr>
          <w:b/>
          <w:bCs/>
          <w:sz w:val="20"/>
          <w:szCs w:val="20"/>
        </w:rPr>
        <w:t xml:space="preserve">Proposal </w:t>
      </w:r>
      <w:r>
        <w:rPr>
          <w:b/>
          <w:bCs/>
          <w:sz w:val="20"/>
          <w:szCs w:val="20"/>
        </w:rPr>
        <w:t>4</w:t>
      </w:r>
      <w:r w:rsidRPr="00B76568">
        <w:rPr>
          <w:b/>
          <w:bCs/>
          <w:sz w:val="20"/>
          <w:szCs w:val="20"/>
        </w:rPr>
        <w:t xml:space="preserve">: </w:t>
      </w:r>
      <w:r>
        <w:rPr>
          <w:b/>
          <w:bCs/>
          <w:sz w:val="20"/>
          <w:szCs w:val="20"/>
        </w:rPr>
        <w:t>It is up to UE implementation whether to monitor paging DCI or PEI (if configured) after receiving LP-WUS (no specification impact).</w:t>
      </w:r>
    </w:p>
    <w:p w14:paraId="03FF6599" w14:textId="77777777" w:rsidR="0054223D" w:rsidRPr="00D2518A" w:rsidRDefault="0054223D" w:rsidP="0054223D">
      <w:pPr>
        <w:spacing w:after="120"/>
        <w:rPr>
          <w:sz w:val="20"/>
          <w:szCs w:val="15"/>
        </w:rPr>
      </w:pPr>
      <w:r w:rsidRPr="00B76568">
        <w:rPr>
          <w:b/>
          <w:bCs/>
          <w:sz w:val="20"/>
          <w:szCs w:val="20"/>
        </w:rPr>
        <w:t xml:space="preserve">Proposal </w:t>
      </w:r>
      <w:r>
        <w:rPr>
          <w:b/>
          <w:bCs/>
          <w:sz w:val="20"/>
          <w:szCs w:val="20"/>
        </w:rPr>
        <w:t>5</w:t>
      </w:r>
      <w:r w:rsidRPr="00B76568">
        <w:rPr>
          <w:b/>
          <w:bCs/>
          <w:sz w:val="20"/>
          <w:szCs w:val="20"/>
        </w:rPr>
        <w:t>:</w:t>
      </w:r>
      <w:r>
        <w:rPr>
          <w:b/>
          <w:bCs/>
          <w:sz w:val="20"/>
          <w:szCs w:val="20"/>
        </w:rPr>
        <w:t xml:space="preserve"> MR waking up from deep sleep state, in addition to ultra-deep sleep state, is supported, via supporting smaller value(s) for the offset between LP-WUS monitoring and PO.</w:t>
      </w:r>
    </w:p>
    <w:p w14:paraId="7DD58940" w14:textId="77777777" w:rsidR="0054223D" w:rsidRDefault="0054223D" w:rsidP="007128B3">
      <w:pPr>
        <w:pStyle w:val="0Maintext"/>
        <w:spacing w:after="120" w:afterAutospacing="0" w:line="240" w:lineRule="auto"/>
        <w:ind w:firstLine="0"/>
        <w:rPr>
          <w:lang w:val="en-US"/>
        </w:rPr>
      </w:pPr>
    </w:p>
    <w:p w14:paraId="600C97AD" w14:textId="4796736F" w:rsidR="00CD4A71" w:rsidRDefault="00CD4A71" w:rsidP="00CD4A71">
      <w:pPr>
        <w:pStyle w:val="Heading1"/>
      </w:pPr>
      <w:r>
        <w:t>Reference</w:t>
      </w:r>
      <w:r w:rsidR="00462411">
        <w:t>s</w:t>
      </w:r>
      <w:r>
        <w:t xml:space="preserve"> </w:t>
      </w:r>
    </w:p>
    <w:p w14:paraId="5B13983A" w14:textId="77777777" w:rsidR="0028037E" w:rsidRPr="00A57D44" w:rsidRDefault="0028037E" w:rsidP="0030040A">
      <w:pPr>
        <w:pStyle w:val="0Maintext"/>
        <w:spacing w:after="120" w:afterAutospacing="0" w:line="240" w:lineRule="auto"/>
        <w:ind w:firstLine="0"/>
        <w:rPr>
          <w:lang w:val="en-US"/>
        </w:rPr>
      </w:pPr>
    </w:p>
    <w:p w14:paraId="193DA59D" w14:textId="77777777" w:rsidR="00A57D44" w:rsidRDefault="00A57D44" w:rsidP="00585181">
      <w:pPr>
        <w:pStyle w:val="0Maintext"/>
        <w:spacing w:after="120"/>
        <w:ind w:firstLine="0"/>
        <w:rPr>
          <w:lang w:val="en-US"/>
        </w:rPr>
      </w:pPr>
    </w:p>
    <w:sectPr w:rsidR="00A57D44"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070253"/>
    <w:multiLevelType w:val="hybridMultilevel"/>
    <w:tmpl w:val="D7F2EE52"/>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0934509F"/>
    <w:multiLevelType w:val="hybridMultilevel"/>
    <w:tmpl w:val="36804698"/>
    <w:lvl w:ilvl="0" w:tplc="7A684C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ED7BD6"/>
    <w:multiLevelType w:val="hybridMultilevel"/>
    <w:tmpl w:val="4C224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AA5D4B"/>
    <w:multiLevelType w:val="hybridMultilevel"/>
    <w:tmpl w:val="9EC46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DB1716"/>
    <w:multiLevelType w:val="hybridMultilevel"/>
    <w:tmpl w:val="BDE69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6F18DF"/>
    <w:multiLevelType w:val="hybridMultilevel"/>
    <w:tmpl w:val="88CC59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C2C69C7"/>
    <w:multiLevelType w:val="hybridMultilevel"/>
    <w:tmpl w:val="55949768"/>
    <w:lvl w:ilvl="0" w:tplc="A6F8EF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5D648B"/>
    <w:multiLevelType w:val="hybridMultilevel"/>
    <w:tmpl w:val="E130693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EA61E1F"/>
    <w:multiLevelType w:val="hybridMultilevel"/>
    <w:tmpl w:val="78D4E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7A416E"/>
    <w:multiLevelType w:val="hybridMultilevel"/>
    <w:tmpl w:val="A934A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6E5A5B"/>
    <w:multiLevelType w:val="hybridMultilevel"/>
    <w:tmpl w:val="6188F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5910CE"/>
    <w:multiLevelType w:val="hybridMultilevel"/>
    <w:tmpl w:val="AD26F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ED259A8"/>
    <w:multiLevelType w:val="hybridMultilevel"/>
    <w:tmpl w:val="88CC59DE"/>
    <w:lvl w:ilvl="0" w:tplc="E42622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0AB3CD2"/>
    <w:multiLevelType w:val="hybridMultilevel"/>
    <w:tmpl w:val="0AEC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5DE36E9"/>
    <w:multiLevelType w:val="hybridMultilevel"/>
    <w:tmpl w:val="7F42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F961C7"/>
    <w:multiLevelType w:val="hybridMultilevel"/>
    <w:tmpl w:val="D2220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75F93508"/>
    <w:multiLevelType w:val="hybridMultilevel"/>
    <w:tmpl w:val="5F22367C"/>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967433">
    <w:abstractNumId w:val="3"/>
  </w:num>
  <w:num w:numId="2" w16cid:durableId="104872176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35969775">
    <w:abstractNumId w:val="4"/>
  </w:num>
  <w:num w:numId="4" w16cid:durableId="1534732967">
    <w:abstractNumId w:val="17"/>
  </w:num>
  <w:num w:numId="5" w16cid:durableId="99182736">
    <w:abstractNumId w:val="32"/>
  </w:num>
  <w:num w:numId="6" w16cid:durableId="607547185">
    <w:abstractNumId w:val="5"/>
  </w:num>
  <w:num w:numId="7" w16cid:durableId="165900331">
    <w:abstractNumId w:val="33"/>
  </w:num>
  <w:num w:numId="8" w16cid:durableId="512497483">
    <w:abstractNumId w:val="18"/>
  </w:num>
  <w:num w:numId="9" w16cid:durableId="32583541">
    <w:abstractNumId w:val="29"/>
  </w:num>
  <w:num w:numId="10" w16cid:durableId="1589343649">
    <w:abstractNumId w:val="26"/>
  </w:num>
  <w:num w:numId="11" w16cid:durableId="1008797767">
    <w:abstractNumId w:val="14"/>
  </w:num>
  <w:num w:numId="12" w16cid:durableId="237250757">
    <w:abstractNumId w:val="23"/>
  </w:num>
  <w:num w:numId="13" w16cid:durableId="203252789">
    <w:abstractNumId w:val="13"/>
  </w:num>
  <w:num w:numId="14" w16cid:durableId="715009408">
    <w:abstractNumId w:val="20"/>
  </w:num>
  <w:num w:numId="15" w16cid:durableId="548155023">
    <w:abstractNumId w:val="24"/>
  </w:num>
  <w:num w:numId="16" w16cid:durableId="1351299305">
    <w:abstractNumId w:val="11"/>
  </w:num>
  <w:num w:numId="17" w16cid:durableId="1633707775">
    <w:abstractNumId w:val="6"/>
  </w:num>
  <w:num w:numId="18" w16cid:durableId="1409619275">
    <w:abstractNumId w:val="9"/>
  </w:num>
  <w:num w:numId="19" w16cid:durableId="80874409">
    <w:abstractNumId w:val="10"/>
  </w:num>
  <w:num w:numId="20" w16cid:durableId="1410731012">
    <w:abstractNumId w:val="7"/>
  </w:num>
  <w:num w:numId="21" w16cid:durableId="345446423">
    <w:abstractNumId w:val="27"/>
  </w:num>
  <w:num w:numId="22" w16cid:durableId="532352375">
    <w:abstractNumId w:val="15"/>
  </w:num>
  <w:num w:numId="23" w16cid:durableId="972250444">
    <w:abstractNumId w:val="16"/>
  </w:num>
  <w:num w:numId="24" w16cid:durableId="364059855">
    <w:abstractNumId w:val="31"/>
  </w:num>
  <w:num w:numId="25" w16cid:durableId="1048528468">
    <w:abstractNumId w:val="12"/>
  </w:num>
  <w:num w:numId="26" w16cid:durableId="1708988102">
    <w:abstractNumId w:val="25"/>
  </w:num>
  <w:num w:numId="27" w16cid:durableId="520315458">
    <w:abstractNumId w:val="19"/>
  </w:num>
  <w:num w:numId="28" w16cid:durableId="675305674">
    <w:abstractNumId w:val="8"/>
  </w:num>
  <w:num w:numId="29" w16cid:durableId="1632633071">
    <w:abstractNumId w:val="2"/>
  </w:num>
  <w:num w:numId="30" w16cid:durableId="1182011404">
    <w:abstractNumId w:val="22"/>
  </w:num>
  <w:num w:numId="31" w16cid:durableId="1691032180">
    <w:abstractNumId w:val="0"/>
  </w:num>
  <w:num w:numId="32" w16cid:durableId="516314770">
    <w:abstractNumId w:val="30"/>
  </w:num>
  <w:num w:numId="33" w16cid:durableId="1157916130">
    <w:abstractNumId w:val="21"/>
  </w:num>
  <w:num w:numId="34" w16cid:durableId="1739551290">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B23EB7"/>
    <w:rsid w:val="000002B8"/>
    <w:rsid w:val="000009D0"/>
    <w:rsid w:val="0000174F"/>
    <w:rsid w:val="00003FE0"/>
    <w:rsid w:val="0000500B"/>
    <w:rsid w:val="000057B0"/>
    <w:rsid w:val="00005D7F"/>
    <w:rsid w:val="00007041"/>
    <w:rsid w:val="00012570"/>
    <w:rsid w:val="00012882"/>
    <w:rsid w:val="000142DE"/>
    <w:rsid w:val="000161FD"/>
    <w:rsid w:val="00017F24"/>
    <w:rsid w:val="0002080A"/>
    <w:rsid w:val="000212EC"/>
    <w:rsid w:val="00021B2C"/>
    <w:rsid w:val="00022590"/>
    <w:rsid w:val="00024AD8"/>
    <w:rsid w:val="00024CD4"/>
    <w:rsid w:val="00025A25"/>
    <w:rsid w:val="000264E6"/>
    <w:rsid w:val="00026645"/>
    <w:rsid w:val="00027485"/>
    <w:rsid w:val="000275A0"/>
    <w:rsid w:val="00031E68"/>
    <w:rsid w:val="00031E6C"/>
    <w:rsid w:val="00033D5B"/>
    <w:rsid w:val="000359AB"/>
    <w:rsid w:val="0003666F"/>
    <w:rsid w:val="0004188D"/>
    <w:rsid w:val="00041988"/>
    <w:rsid w:val="0004326B"/>
    <w:rsid w:val="00044860"/>
    <w:rsid w:val="00044CC2"/>
    <w:rsid w:val="000460DD"/>
    <w:rsid w:val="000461DE"/>
    <w:rsid w:val="00046A58"/>
    <w:rsid w:val="00047201"/>
    <w:rsid w:val="000472B8"/>
    <w:rsid w:val="000477BF"/>
    <w:rsid w:val="0005018D"/>
    <w:rsid w:val="00051D05"/>
    <w:rsid w:val="00051FB2"/>
    <w:rsid w:val="0005388A"/>
    <w:rsid w:val="000544FE"/>
    <w:rsid w:val="00054A4D"/>
    <w:rsid w:val="00055EAD"/>
    <w:rsid w:val="00056036"/>
    <w:rsid w:val="0005612B"/>
    <w:rsid w:val="000605BB"/>
    <w:rsid w:val="0006076E"/>
    <w:rsid w:val="0006091E"/>
    <w:rsid w:val="00060EC3"/>
    <w:rsid w:val="000616D0"/>
    <w:rsid w:val="00063AA1"/>
    <w:rsid w:val="0006484F"/>
    <w:rsid w:val="00066D4B"/>
    <w:rsid w:val="00070C36"/>
    <w:rsid w:val="00071398"/>
    <w:rsid w:val="00072724"/>
    <w:rsid w:val="00073136"/>
    <w:rsid w:val="0007602D"/>
    <w:rsid w:val="00077B83"/>
    <w:rsid w:val="00080826"/>
    <w:rsid w:val="000816F6"/>
    <w:rsid w:val="00082859"/>
    <w:rsid w:val="00085F30"/>
    <w:rsid w:val="00090E88"/>
    <w:rsid w:val="000926BF"/>
    <w:rsid w:val="00092A85"/>
    <w:rsid w:val="00092CEC"/>
    <w:rsid w:val="000930CA"/>
    <w:rsid w:val="0009405B"/>
    <w:rsid w:val="000944CD"/>
    <w:rsid w:val="00096B56"/>
    <w:rsid w:val="00096F28"/>
    <w:rsid w:val="000971DB"/>
    <w:rsid w:val="00097384"/>
    <w:rsid w:val="0009755C"/>
    <w:rsid w:val="000A077D"/>
    <w:rsid w:val="000A0881"/>
    <w:rsid w:val="000A1890"/>
    <w:rsid w:val="000A1BF7"/>
    <w:rsid w:val="000A30C1"/>
    <w:rsid w:val="000A3A76"/>
    <w:rsid w:val="000A50B8"/>
    <w:rsid w:val="000B1408"/>
    <w:rsid w:val="000B1D08"/>
    <w:rsid w:val="000B3BB3"/>
    <w:rsid w:val="000B4992"/>
    <w:rsid w:val="000B5276"/>
    <w:rsid w:val="000B56A8"/>
    <w:rsid w:val="000B6716"/>
    <w:rsid w:val="000C0DC4"/>
    <w:rsid w:val="000C1447"/>
    <w:rsid w:val="000C185D"/>
    <w:rsid w:val="000C2C00"/>
    <w:rsid w:val="000C3D00"/>
    <w:rsid w:val="000C42F2"/>
    <w:rsid w:val="000C4CD4"/>
    <w:rsid w:val="000C52D7"/>
    <w:rsid w:val="000C5BD1"/>
    <w:rsid w:val="000C6206"/>
    <w:rsid w:val="000C6CA4"/>
    <w:rsid w:val="000C7A30"/>
    <w:rsid w:val="000C7D03"/>
    <w:rsid w:val="000D1A8F"/>
    <w:rsid w:val="000D1BF6"/>
    <w:rsid w:val="000D2221"/>
    <w:rsid w:val="000D5020"/>
    <w:rsid w:val="000D53AB"/>
    <w:rsid w:val="000D56CD"/>
    <w:rsid w:val="000D57EE"/>
    <w:rsid w:val="000E0807"/>
    <w:rsid w:val="000E0E9C"/>
    <w:rsid w:val="000E284E"/>
    <w:rsid w:val="000E2B01"/>
    <w:rsid w:val="000E2CB7"/>
    <w:rsid w:val="000E3F43"/>
    <w:rsid w:val="000E5147"/>
    <w:rsid w:val="000E6DE7"/>
    <w:rsid w:val="000F06FE"/>
    <w:rsid w:val="000F2787"/>
    <w:rsid w:val="000F2C70"/>
    <w:rsid w:val="000F3106"/>
    <w:rsid w:val="000F3901"/>
    <w:rsid w:val="000F50D5"/>
    <w:rsid w:val="000F5E1F"/>
    <w:rsid w:val="000F6379"/>
    <w:rsid w:val="00100E58"/>
    <w:rsid w:val="001011A0"/>
    <w:rsid w:val="001018B9"/>
    <w:rsid w:val="00103258"/>
    <w:rsid w:val="0010470D"/>
    <w:rsid w:val="00104F47"/>
    <w:rsid w:val="001056EE"/>
    <w:rsid w:val="001077EC"/>
    <w:rsid w:val="00110FC1"/>
    <w:rsid w:val="0011175D"/>
    <w:rsid w:val="00111D2B"/>
    <w:rsid w:val="00112342"/>
    <w:rsid w:val="00113855"/>
    <w:rsid w:val="00113BD6"/>
    <w:rsid w:val="0011444F"/>
    <w:rsid w:val="001144DC"/>
    <w:rsid w:val="0011495B"/>
    <w:rsid w:val="00114DE0"/>
    <w:rsid w:val="00115E79"/>
    <w:rsid w:val="00116500"/>
    <w:rsid w:val="00116822"/>
    <w:rsid w:val="0011688D"/>
    <w:rsid w:val="001200EE"/>
    <w:rsid w:val="00121C38"/>
    <w:rsid w:val="001222E8"/>
    <w:rsid w:val="00124F87"/>
    <w:rsid w:val="0012629C"/>
    <w:rsid w:val="00126A2E"/>
    <w:rsid w:val="00127219"/>
    <w:rsid w:val="001275E2"/>
    <w:rsid w:val="00131672"/>
    <w:rsid w:val="00131BBD"/>
    <w:rsid w:val="001330AA"/>
    <w:rsid w:val="001344AA"/>
    <w:rsid w:val="00135CC2"/>
    <w:rsid w:val="00140026"/>
    <w:rsid w:val="00140849"/>
    <w:rsid w:val="00141622"/>
    <w:rsid w:val="00141D53"/>
    <w:rsid w:val="0014268A"/>
    <w:rsid w:val="00142E5B"/>
    <w:rsid w:val="00143536"/>
    <w:rsid w:val="00143F0D"/>
    <w:rsid w:val="001452E8"/>
    <w:rsid w:val="001454B7"/>
    <w:rsid w:val="0014582D"/>
    <w:rsid w:val="00147208"/>
    <w:rsid w:val="00150BB8"/>
    <w:rsid w:val="00150FA9"/>
    <w:rsid w:val="00153773"/>
    <w:rsid w:val="0015493B"/>
    <w:rsid w:val="0015656B"/>
    <w:rsid w:val="0016070B"/>
    <w:rsid w:val="00160FDA"/>
    <w:rsid w:val="00164076"/>
    <w:rsid w:val="00165EE3"/>
    <w:rsid w:val="00167B8F"/>
    <w:rsid w:val="00167FFE"/>
    <w:rsid w:val="00170B1A"/>
    <w:rsid w:val="001716AB"/>
    <w:rsid w:val="0017276A"/>
    <w:rsid w:val="00172C75"/>
    <w:rsid w:val="00172E21"/>
    <w:rsid w:val="0017427D"/>
    <w:rsid w:val="0017428B"/>
    <w:rsid w:val="00175880"/>
    <w:rsid w:val="00177061"/>
    <w:rsid w:val="00177199"/>
    <w:rsid w:val="0017782F"/>
    <w:rsid w:val="00177831"/>
    <w:rsid w:val="001779C8"/>
    <w:rsid w:val="0018040A"/>
    <w:rsid w:val="00180804"/>
    <w:rsid w:val="00181466"/>
    <w:rsid w:val="0018293E"/>
    <w:rsid w:val="001832DB"/>
    <w:rsid w:val="0018463B"/>
    <w:rsid w:val="00184FEA"/>
    <w:rsid w:val="00185549"/>
    <w:rsid w:val="0018607A"/>
    <w:rsid w:val="00190E37"/>
    <w:rsid w:val="00193C5D"/>
    <w:rsid w:val="00194352"/>
    <w:rsid w:val="00194BBD"/>
    <w:rsid w:val="0019557E"/>
    <w:rsid w:val="001963D3"/>
    <w:rsid w:val="0019796D"/>
    <w:rsid w:val="001A0153"/>
    <w:rsid w:val="001A0A5B"/>
    <w:rsid w:val="001A10DA"/>
    <w:rsid w:val="001A12F7"/>
    <w:rsid w:val="001A16FE"/>
    <w:rsid w:val="001A1718"/>
    <w:rsid w:val="001A3A62"/>
    <w:rsid w:val="001A45D1"/>
    <w:rsid w:val="001B08E7"/>
    <w:rsid w:val="001B12E0"/>
    <w:rsid w:val="001B160F"/>
    <w:rsid w:val="001B1986"/>
    <w:rsid w:val="001B26ED"/>
    <w:rsid w:val="001B2AEE"/>
    <w:rsid w:val="001B38D1"/>
    <w:rsid w:val="001B3BCF"/>
    <w:rsid w:val="001B3C0E"/>
    <w:rsid w:val="001B41F1"/>
    <w:rsid w:val="001B462E"/>
    <w:rsid w:val="001B60CD"/>
    <w:rsid w:val="001B7C08"/>
    <w:rsid w:val="001C1429"/>
    <w:rsid w:val="001C159F"/>
    <w:rsid w:val="001C276B"/>
    <w:rsid w:val="001C2BCA"/>
    <w:rsid w:val="001C3292"/>
    <w:rsid w:val="001C3A34"/>
    <w:rsid w:val="001C4182"/>
    <w:rsid w:val="001C441E"/>
    <w:rsid w:val="001C4F93"/>
    <w:rsid w:val="001C59CA"/>
    <w:rsid w:val="001C5FBE"/>
    <w:rsid w:val="001C6956"/>
    <w:rsid w:val="001C7160"/>
    <w:rsid w:val="001D09D4"/>
    <w:rsid w:val="001D182F"/>
    <w:rsid w:val="001D54E4"/>
    <w:rsid w:val="001D5CE5"/>
    <w:rsid w:val="001D7394"/>
    <w:rsid w:val="001D749D"/>
    <w:rsid w:val="001D754C"/>
    <w:rsid w:val="001E07D4"/>
    <w:rsid w:val="001E19E7"/>
    <w:rsid w:val="001E1D85"/>
    <w:rsid w:val="001E2E17"/>
    <w:rsid w:val="001E59A6"/>
    <w:rsid w:val="001E63AC"/>
    <w:rsid w:val="001F1032"/>
    <w:rsid w:val="001F14E7"/>
    <w:rsid w:val="001F1E1B"/>
    <w:rsid w:val="001F36E8"/>
    <w:rsid w:val="001F3973"/>
    <w:rsid w:val="001F3D1F"/>
    <w:rsid w:val="001F4467"/>
    <w:rsid w:val="001F465C"/>
    <w:rsid w:val="001F54BF"/>
    <w:rsid w:val="001F5663"/>
    <w:rsid w:val="001F6A3A"/>
    <w:rsid w:val="001F7744"/>
    <w:rsid w:val="002007E5"/>
    <w:rsid w:val="00203055"/>
    <w:rsid w:val="002048F7"/>
    <w:rsid w:val="00205B31"/>
    <w:rsid w:val="00205E08"/>
    <w:rsid w:val="002060D0"/>
    <w:rsid w:val="0020677B"/>
    <w:rsid w:val="0020702B"/>
    <w:rsid w:val="0020766B"/>
    <w:rsid w:val="00210128"/>
    <w:rsid w:val="002121EE"/>
    <w:rsid w:val="00212394"/>
    <w:rsid w:val="002128AB"/>
    <w:rsid w:val="00212C8F"/>
    <w:rsid w:val="002134C9"/>
    <w:rsid w:val="00213801"/>
    <w:rsid w:val="002149BA"/>
    <w:rsid w:val="00214F95"/>
    <w:rsid w:val="0021507B"/>
    <w:rsid w:val="00215382"/>
    <w:rsid w:val="00215C7A"/>
    <w:rsid w:val="0021782B"/>
    <w:rsid w:val="00222455"/>
    <w:rsid w:val="00223051"/>
    <w:rsid w:val="00223227"/>
    <w:rsid w:val="002237E1"/>
    <w:rsid w:val="00224BD3"/>
    <w:rsid w:val="00225625"/>
    <w:rsid w:val="00225773"/>
    <w:rsid w:val="002300D4"/>
    <w:rsid w:val="00230E29"/>
    <w:rsid w:val="002318D4"/>
    <w:rsid w:val="00233878"/>
    <w:rsid w:val="002349D8"/>
    <w:rsid w:val="002374BC"/>
    <w:rsid w:val="002375B6"/>
    <w:rsid w:val="00240A38"/>
    <w:rsid w:val="00241014"/>
    <w:rsid w:val="00241A95"/>
    <w:rsid w:val="00245554"/>
    <w:rsid w:val="00245D45"/>
    <w:rsid w:val="00246369"/>
    <w:rsid w:val="0024662D"/>
    <w:rsid w:val="002468A4"/>
    <w:rsid w:val="00246C3C"/>
    <w:rsid w:val="002473AB"/>
    <w:rsid w:val="002473C0"/>
    <w:rsid w:val="0024777E"/>
    <w:rsid w:val="002501BA"/>
    <w:rsid w:val="00252B41"/>
    <w:rsid w:val="00252C48"/>
    <w:rsid w:val="00254073"/>
    <w:rsid w:val="00254F5C"/>
    <w:rsid w:val="002550FD"/>
    <w:rsid w:val="00255223"/>
    <w:rsid w:val="00255A73"/>
    <w:rsid w:val="00256232"/>
    <w:rsid w:val="0026022E"/>
    <w:rsid w:val="00261A5F"/>
    <w:rsid w:val="00262B13"/>
    <w:rsid w:val="0026321C"/>
    <w:rsid w:val="00263278"/>
    <w:rsid w:val="00263480"/>
    <w:rsid w:val="00265453"/>
    <w:rsid w:val="00266435"/>
    <w:rsid w:val="0026655D"/>
    <w:rsid w:val="00266E0F"/>
    <w:rsid w:val="002671C1"/>
    <w:rsid w:val="00267776"/>
    <w:rsid w:val="00267EA4"/>
    <w:rsid w:val="0027066A"/>
    <w:rsid w:val="00270999"/>
    <w:rsid w:val="0027140A"/>
    <w:rsid w:val="00271B79"/>
    <w:rsid w:val="00271D73"/>
    <w:rsid w:val="002729E0"/>
    <w:rsid w:val="00273E87"/>
    <w:rsid w:val="00274F27"/>
    <w:rsid w:val="00275296"/>
    <w:rsid w:val="00275855"/>
    <w:rsid w:val="00275BB2"/>
    <w:rsid w:val="00275D48"/>
    <w:rsid w:val="00277C9E"/>
    <w:rsid w:val="0028037E"/>
    <w:rsid w:val="002805F2"/>
    <w:rsid w:val="00280C15"/>
    <w:rsid w:val="00280EEE"/>
    <w:rsid w:val="002827E2"/>
    <w:rsid w:val="00284AB0"/>
    <w:rsid w:val="00285B13"/>
    <w:rsid w:val="0029049C"/>
    <w:rsid w:val="002906D7"/>
    <w:rsid w:val="00290D26"/>
    <w:rsid w:val="00291076"/>
    <w:rsid w:val="00291935"/>
    <w:rsid w:val="00292C4C"/>
    <w:rsid w:val="0029408F"/>
    <w:rsid w:val="002948FF"/>
    <w:rsid w:val="00294FDA"/>
    <w:rsid w:val="00295183"/>
    <w:rsid w:val="00295511"/>
    <w:rsid w:val="00295E3D"/>
    <w:rsid w:val="002972B7"/>
    <w:rsid w:val="0029739F"/>
    <w:rsid w:val="0029785F"/>
    <w:rsid w:val="002A04A9"/>
    <w:rsid w:val="002A0FD7"/>
    <w:rsid w:val="002A1E59"/>
    <w:rsid w:val="002A21FC"/>
    <w:rsid w:val="002A274D"/>
    <w:rsid w:val="002A29BB"/>
    <w:rsid w:val="002A5484"/>
    <w:rsid w:val="002A5B21"/>
    <w:rsid w:val="002B0E5A"/>
    <w:rsid w:val="002B162B"/>
    <w:rsid w:val="002B3367"/>
    <w:rsid w:val="002B36D4"/>
    <w:rsid w:val="002B3D52"/>
    <w:rsid w:val="002B56B6"/>
    <w:rsid w:val="002B57FC"/>
    <w:rsid w:val="002B72F3"/>
    <w:rsid w:val="002B77AD"/>
    <w:rsid w:val="002C0085"/>
    <w:rsid w:val="002C1849"/>
    <w:rsid w:val="002C40BC"/>
    <w:rsid w:val="002C4435"/>
    <w:rsid w:val="002C4D33"/>
    <w:rsid w:val="002C4EFD"/>
    <w:rsid w:val="002C57AC"/>
    <w:rsid w:val="002C5F9B"/>
    <w:rsid w:val="002C678E"/>
    <w:rsid w:val="002D06B5"/>
    <w:rsid w:val="002D08EE"/>
    <w:rsid w:val="002D1858"/>
    <w:rsid w:val="002D2B50"/>
    <w:rsid w:val="002D3B7E"/>
    <w:rsid w:val="002D51E0"/>
    <w:rsid w:val="002D627F"/>
    <w:rsid w:val="002D7160"/>
    <w:rsid w:val="002E556A"/>
    <w:rsid w:val="002E770C"/>
    <w:rsid w:val="002E7927"/>
    <w:rsid w:val="002F7569"/>
    <w:rsid w:val="002F7712"/>
    <w:rsid w:val="0030040A"/>
    <w:rsid w:val="0030090C"/>
    <w:rsid w:val="00300C00"/>
    <w:rsid w:val="00301CC8"/>
    <w:rsid w:val="00302BEF"/>
    <w:rsid w:val="0030451E"/>
    <w:rsid w:val="00305534"/>
    <w:rsid w:val="00307278"/>
    <w:rsid w:val="00307BFB"/>
    <w:rsid w:val="003105DC"/>
    <w:rsid w:val="00311847"/>
    <w:rsid w:val="0031214F"/>
    <w:rsid w:val="003121D9"/>
    <w:rsid w:val="00312A31"/>
    <w:rsid w:val="00312CD9"/>
    <w:rsid w:val="00315032"/>
    <w:rsid w:val="00315901"/>
    <w:rsid w:val="003160DF"/>
    <w:rsid w:val="00316302"/>
    <w:rsid w:val="00316B91"/>
    <w:rsid w:val="00316E13"/>
    <w:rsid w:val="00320D36"/>
    <w:rsid w:val="00321392"/>
    <w:rsid w:val="0032200C"/>
    <w:rsid w:val="003221D2"/>
    <w:rsid w:val="0032399B"/>
    <w:rsid w:val="00323EAA"/>
    <w:rsid w:val="003243BC"/>
    <w:rsid w:val="0032444C"/>
    <w:rsid w:val="00325E09"/>
    <w:rsid w:val="003265A4"/>
    <w:rsid w:val="003266C6"/>
    <w:rsid w:val="00327482"/>
    <w:rsid w:val="00333C79"/>
    <w:rsid w:val="00334C97"/>
    <w:rsid w:val="0033633B"/>
    <w:rsid w:val="00336A50"/>
    <w:rsid w:val="003379FC"/>
    <w:rsid w:val="00340000"/>
    <w:rsid w:val="00340369"/>
    <w:rsid w:val="00341ACD"/>
    <w:rsid w:val="00341D35"/>
    <w:rsid w:val="00342152"/>
    <w:rsid w:val="003423B1"/>
    <w:rsid w:val="0034266A"/>
    <w:rsid w:val="0034417B"/>
    <w:rsid w:val="0034443B"/>
    <w:rsid w:val="003461ED"/>
    <w:rsid w:val="0035043E"/>
    <w:rsid w:val="003507FB"/>
    <w:rsid w:val="00350CBE"/>
    <w:rsid w:val="00351A93"/>
    <w:rsid w:val="0035494F"/>
    <w:rsid w:val="00354D74"/>
    <w:rsid w:val="00354D95"/>
    <w:rsid w:val="00355D79"/>
    <w:rsid w:val="00356A2B"/>
    <w:rsid w:val="003578A9"/>
    <w:rsid w:val="00361A1A"/>
    <w:rsid w:val="00361FEC"/>
    <w:rsid w:val="00363870"/>
    <w:rsid w:val="00364CEF"/>
    <w:rsid w:val="00366F52"/>
    <w:rsid w:val="00367A61"/>
    <w:rsid w:val="00370BEA"/>
    <w:rsid w:val="003731BD"/>
    <w:rsid w:val="00373D5E"/>
    <w:rsid w:val="0037598C"/>
    <w:rsid w:val="0037727E"/>
    <w:rsid w:val="003776C0"/>
    <w:rsid w:val="003824DE"/>
    <w:rsid w:val="003838A3"/>
    <w:rsid w:val="00383C5F"/>
    <w:rsid w:val="00384B10"/>
    <w:rsid w:val="00385409"/>
    <w:rsid w:val="003862B0"/>
    <w:rsid w:val="00386B4E"/>
    <w:rsid w:val="00387975"/>
    <w:rsid w:val="00390868"/>
    <w:rsid w:val="00390E0B"/>
    <w:rsid w:val="00394561"/>
    <w:rsid w:val="00394676"/>
    <w:rsid w:val="00394718"/>
    <w:rsid w:val="00396951"/>
    <w:rsid w:val="003969A9"/>
    <w:rsid w:val="003979E1"/>
    <w:rsid w:val="003A06B8"/>
    <w:rsid w:val="003A35A7"/>
    <w:rsid w:val="003A53D2"/>
    <w:rsid w:val="003B1FC9"/>
    <w:rsid w:val="003B2FDB"/>
    <w:rsid w:val="003B3308"/>
    <w:rsid w:val="003B4369"/>
    <w:rsid w:val="003B54E1"/>
    <w:rsid w:val="003B5D70"/>
    <w:rsid w:val="003C0A60"/>
    <w:rsid w:val="003C0E4F"/>
    <w:rsid w:val="003C2BC2"/>
    <w:rsid w:val="003C4FF3"/>
    <w:rsid w:val="003C55E8"/>
    <w:rsid w:val="003C5787"/>
    <w:rsid w:val="003C5AA6"/>
    <w:rsid w:val="003C5CBF"/>
    <w:rsid w:val="003C7DC2"/>
    <w:rsid w:val="003D104C"/>
    <w:rsid w:val="003D1BC5"/>
    <w:rsid w:val="003D55CA"/>
    <w:rsid w:val="003E437C"/>
    <w:rsid w:val="003E4A0C"/>
    <w:rsid w:val="003E51B8"/>
    <w:rsid w:val="003E58D3"/>
    <w:rsid w:val="003E5DD6"/>
    <w:rsid w:val="003E5F6E"/>
    <w:rsid w:val="003E741D"/>
    <w:rsid w:val="003E75B6"/>
    <w:rsid w:val="003F0898"/>
    <w:rsid w:val="003F1DD1"/>
    <w:rsid w:val="003F2C52"/>
    <w:rsid w:val="003F3627"/>
    <w:rsid w:val="003F52AC"/>
    <w:rsid w:val="003F5E03"/>
    <w:rsid w:val="003F670D"/>
    <w:rsid w:val="00401A4D"/>
    <w:rsid w:val="00402C18"/>
    <w:rsid w:val="00403881"/>
    <w:rsid w:val="004048A1"/>
    <w:rsid w:val="004056C5"/>
    <w:rsid w:val="00406FB8"/>
    <w:rsid w:val="00407B8C"/>
    <w:rsid w:val="004109B9"/>
    <w:rsid w:val="00410A67"/>
    <w:rsid w:val="00411838"/>
    <w:rsid w:val="00411B14"/>
    <w:rsid w:val="00411C9A"/>
    <w:rsid w:val="00413E30"/>
    <w:rsid w:val="00414E3F"/>
    <w:rsid w:val="004150EE"/>
    <w:rsid w:val="00415254"/>
    <w:rsid w:val="00417CD1"/>
    <w:rsid w:val="00417FC9"/>
    <w:rsid w:val="0042089A"/>
    <w:rsid w:val="00421CA3"/>
    <w:rsid w:val="00422A0A"/>
    <w:rsid w:val="00424186"/>
    <w:rsid w:val="00425046"/>
    <w:rsid w:val="004256E0"/>
    <w:rsid w:val="00425839"/>
    <w:rsid w:val="00430199"/>
    <w:rsid w:val="0043021A"/>
    <w:rsid w:val="00430AB1"/>
    <w:rsid w:val="00430E61"/>
    <w:rsid w:val="00431CD3"/>
    <w:rsid w:val="00431DFC"/>
    <w:rsid w:val="00432164"/>
    <w:rsid w:val="0043338E"/>
    <w:rsid w:val="00435870"/>
    <w:rsid w:val="00435BB1"/>
    <w:rsid w:val="00435D38"/>
    <w:rsid w:val="00435DE2"/>
    <w:rsid w:val="00436FDC"/>
    <w:rsid w:val="00437453"/>
    <w:rsid w:val="0043754E"/>
    <w:rsid w:val="004413A6"/>
    <w:rsid w:val="004414FD"/>
    <w:rsid w:val="00441778"/>
    <w:rsid w:val="00442422"/>
    <w:rsid w:val="004444DE"/>
    <w:rsid w:val="00444FD8"/>
    <w:rsid w:val="00446818"/>
    <w:rsid w:val="00447A3E"/>
    <w:rsid w:val="004509CC"/>
    <w:rsid w:val="00452739"/>
    <w:rsid w:val="00452F9F"/>
    <w:rsid w:val="0045346B"/>
    <w:rsid w:val="00454801"/>
    <w:rsid w:val="004548EE"/>
    <w:rsid w:val="00454FA3"/>
    <w:rsid w:val="00456063"/>
    <w:rsid w:val="004574F7"/>
    <w:rsid w:val="004577F3"/>
    <w:rsid w:val="0046007F"/>
    <w:rsid w:val="00461B15"/>
    <w:rsid w:val="00462395"/>
    <w:rsid w:val="00462411"/>
    <w:rsid w:val="00464061"/>
    <w:rsid w:val="00465039"/>
    <w:rsid w:val="00465F20"/>
    <w:rsid w:val="00465F77"/>
    <w:rsid w:val="00466761"/>
    <w:rsid w:val="00467AE9"/>
    <w:rsid w:val="0047202B"/>
    <w:rsid w:val="00472CB6"/>
    <w:rsid w:val="00473B9B"/>
    <w:rsid w:val="00474777"/>
    <w:rsid w:val="00475AE7"/>
    <w:rsid w:val="00475C2B"/>
    <w:rsid w:val="0047783C"/>
    <w:rsid w:val="0048010D"/>
    <w:rsid w:val="00480986"/>
    <w:rsid w:val="00480A3F"/>
    <w:rsid w:val="00481249"/>
    <w:rsid w:val="004820DE"/>
    <w:rsid w:val="004823B4"/>
    <w:rsid w:val="00482475"/>
    <w:rsid w:val="004829D2"/>
    <w:rsid w:val="00482B6A"/>
    <w:rsid w:val="0048752A"/>
    <w:rsid w:val="00487598"/>
    <w:rsid w:val="00487C3C"/>
    <w:rsid w:val="00490124"/>
    <w:rsid w:val="00490135"/>
    <w:rsid w:val="00490556"/>
    <w:rsid w:val="00490E29"/>
    <w:rsid w:val="00492218"/>
    <w:rsid w:val="004936B7"/>
    <w:rsid w:val="00494300"/>
    <w:rsid w:val="004943D6"/>
    <w:rsid w:val="00496D0C"/>
    <w:rsid w:val="00496ECD"/>
    <w:rsid w:val="004A01F0"/>
    <w:rsid w:val="004A044F"/>
    <w:rsid w:val="004A0AFE"/>
    <w:rsid w:val="004A1155"/>
    <w:rsid w:val="004A41EF"/>
    <w:rsid w:val="004A65AE"/>
    <w:rsid w:val="004A702E"/>
    <w:rsid w:val="004B0D36"/>
    <w:rsid w:val="004B0E27"/>
    <w:rsid w:val="004B10D6"/>
    <w:rsid w:val="004B16EF"/>
    <w:rsid w:val="004B1F56"/>
    <w:rsid w:val="004B2AB6"/>
    <w:rsid w:val="004B2C35"/>
    <w:rsid w:val="004B2C68"/>
    <w:rsid w:val="004B30D3"/>
    <w:rsid w:val="004B3124"/>
    <w:rsid w:val="004B74CC"/>
    <w:rsid w:val="004C0C18"/>
    <w:rsid w:val="004C28C1"/>
    <w:rsid w:val="004C2BFA"/>
    <w:rsid w:val="004C3985"/>
    <w:rsid w:val="004C427A"/>
    <w:rsid w:val="004C6266"/>
    <w:rsid w:val="004C6A8C"/>
    <w:rsid w:val="004D0524"/>
    <w:rsid w:val="004D0699"/>
    <w:rsid w:val="004D0D1D"/>
    <w:rsid w:val="004D1DF1"/>
    <w:rsid w:val="004D3115"/>
    <w:rsid w:val="004D3B6B"/>
    <w:rsid w:val="004D46CB"/>
    <w:rsid w:val="004D4D58"/>
    <w:rsid w:val="004D4DFC"/>
    <w:rsid w:val="004D55DA"/>
    <w:rsid w:val="004D5699"/>
    <w:rsid w:val="004D5A8A"/>
    <w:rsid w:val="004D6E97"/>
    <w:rsid w:val="004D6F79"/>
    <w:rsid w:val="004D7FE6"/>
    <w:rsid w:val="004E1AED"/>
    <w:rsid w:val="004E1C83"/>
    <w:rsid w:val="004E2CDE"/>
    <w:rsid w:val="004E2DDD"/>
    <w:rsid w:val="004E3EAD"/>
    <w:rsid w:val="004E476A"/>
    <w:rsid w:val="004E5A6E"/>
    <w:rsid w:val="004E5A89"/>
    <w:rsid w:val="004E79DB"/>
    <w:rsid w:val="004F3EC1"/>
    <w:rsid w:val="004F4991"/>
    <w:rsid w:val="004F4E9E"/>
    <w:rsid w:val="004F5221"/>
    <w:rsid w:val="004F57F7"/>
    <w:rsid w:val="004F64F4"/>
    <w:rsid w:val="004F69E8"/>
    <w:rsid w:val="004F74D5"/>
    <w:rsid w:val="004F796C"/>
    <w:rsid w:val="004F7F00"/>
    <w:rsid w:val="005005A8"/>
    <w:rsid w:val="0050219C"/>
    <w:rsid w:val="00502C14"/>
    <w:rsid w:val="005036D0"/>
    <w:rsid w:val="00507752"/>
    <w:rsid w:val="00507F2D"/>
    <w:rsid w:val="0051011C"/>
    <w:rsid w:val="005108D9"/>
    <w:rsid w:val="00512F54"/>
    <w:rsid w:val="00513BC1"/>
    <w:rsid w:val="005150C5"/>
    <w:rsid w:val="00517ADD"/>
    <w:rsid w:val="00520782"/>
    <w:rsid w:val="00521C39"/>
    <w:rsid w:val="00521D94"/>
    <w:rsid w:val="00522481"/>
    <w:rsid w:val="00530437"/>
    <w:rsid w:val="00530AB8"/>
    <w:rsid w:val="0053231A"/>
    <w:rsid w:val="005326FD"/>
    <w:rsid w:val="00533219"/>
    <w:rsid w:val="005338B7"/>
    <w:rsid w:val="00533DD1"/>
    <w:rsid w:val="005348EB"/>
    <w:rsid w:val="005363A1"/>
    <w:rsid w:val="0053782C"/>
    <w:rsid w:val="00537E13"/>
    <w:rsid w:val="00537EB3"/>
    <w:rsid w:val="005403CB"/>
    <w:rsid w:val="00540F52"/>
    <w:rsid w:val="00542141"/>
    <w:rsid w:val="0054223D"/>
    <w:rsid w:val="00543359"/>
    <w:rsid w:val="005438BC"/>
    <w:rsid w:val="00544620"/>
    <w:rsid w:val="005447F6"/>
    <w:rsid w:val="0054541D"/>
    <w:rsid w:val="005455AC"/>
    <w:rsid w:val="00545734"/>
    <w:rsid w:val="00546289"/>
    <w:rsid w:val="005479A0"/>
    <w:rsid w:val="005505AB"/>
    <w:rsid w:val="00550B73"/>
    <w:rsid w:val="00550F71"/>
    <w:rsid w:val="005516B1"/>
    <w:rsid w:val="00551BD7"/>
    <w:rsid w:val="005525CD"/>
    <w:rsid w:val="00552AB1"/>
    <w:rsid w:val="0055545C"/>
    <w:rsid w:val="00556671"/>
    <w:rsid w:val="00556C4E"/>
    <w:rsid w:val="00557368"/>
    <w:rsid w:val="005625CF"/>
    <w:rsid w:val="0056555B"/>
    <w:rsid w:val="00565AE4"/>
    <w:rsid w:val="00566FCB"/>
    <w:rsid w:val="005707EA"/>
    <w:rsid w:val="0057177A"/>
    <w:rsid w:val="00571CE5"/>
    <w:rsid w:val="00572AD3"/>
    <w:rsid w:val="00572B69"/>
    <w:rsid w:val="00572F9A"/>
    <w:rsid w:val="00573440"/>
    <w:rsid w:val="005737B4"/>
    <w:rsid w:val="0057576B"/>
    <w:rsid w:val="005763DB"/>
    <w:rsid w:val="005767DB"/>
    <w:rsid w:val="00576EDD"/>
    <w:rsid w:val="00577E9A"/>
    <w:rsid w:val="005811A6"/>
    <w:rsid w:val="00582965"/>
    <w:rsid w:val="00582B92"/>
    <w:rsid w:val="00582D5A"/>
    <w:rsid w:val="00583753"/>
    <w:rsid w:val="00583F43"/>
    <w:rsid w:val="005842E3"/>
    <w:rsid w:val="00585181"/>
    <w:rsid w:val="00590534"/>
    <w:rsid w:val="0059070A"/>
    <w:rsid w:val="00593482"/>
    <w:rsid w:val="0059377F"/>
    <w:rsid w:val="00597FEB"/>
    <w:rsid w:val="005A0C44"/>
    <w:rsid w:val="005A0CA0"/>
    <w:rsid w:val="005A28B5"/>
    <w:rsid w:val="005A36F9"/>
    <w:rsid w:val="005A37C8"/>
    <w:rsid w:val="005A4E86"/>
    <w:rsid w:val="005A5110"/>
    <w:rsid w:val="005A562F"/>
    <w:rsid w:val="005A7265"/>
    <w:rsid w:val="005A72A1"/>
    <w:rsid w:val="005B1AD1"/>
    <w:rsid w:val="005B3A98"/>
    <w:rsid w:val="005B3D64"/>
    <w:rsid w:val="005B4D3C"/>
    <w:rsid w:val="005B54D8"/>
    <w:rsid w:val="005B5BE9"/>
    <w:rsid w:val="005B6440"/>
    <w:rsid w:val="005B6997"/>
    <w:rsid w:val="005B6A41"/>
    <w:rsid w:val="005B7FFA"/>
    <w:rsid w:val="005C0885"/>
    <w:rsid w:val="005C1150"/>
    <w:rsid w:val="005C20A9"/>
    <w:rsid w:val="005C3383"/>
    <w:rsid w:val="005C3F05"/>
    <w:rsid w:val="005C43CD"/>
    <w:rsid w:val="005C5E00"/>
    <w:rsid w:val="005C68B4"/>
    <w:rsid w:val="005C6D4F"/>
    <w:rsid w:val="005D0777"/>
    <w:rsid w:val="005D10DE"/>
    <w:rsid w:val="005D1215"/>
    <w:rsid w:val="005D1770"/>
    <w:rsid w:val="005D26AF"/>
    <w:rsid w:val="005D31C7"/>
    <w:rsid w:val="005D45F7"/>
    <w:rsid w:val="005D57A7"/>
    <w:rsid w:val="005D5C79"/>
    <w:rsid w:val="005E0264"/>
    <w:rsid w:val="005E0C1A"/>
    <w:rsid w:val="005E10FE"/>
    <w:rsid w:val="005E1275"/>
    <w:rsid w:val="005E264B"/>
    <w:rsid w:val="005E2B4C"/>
    <w:rsid w:val="005E371D"/>
    <w:rsid w:val="005E60AD"/>
    <w:rsid w:val="005F0CC4"/>
    <w:rsid w:val="005F1BB4"/>
    <w:rsid w:val="005F240A"/>
    <w:rsid w:val="005F2E93"/>
    <w:rsid w:val="005F39E7"/>
    <w:rsid w:val="005F56A1"/>
    <w:rsid w:val="005F5A01"/>
    <w:rsid w:val="005F63E1"/>
    <w:rsid w:val="005F67B9"/>
    <w:rsid w:val="005F6A59"/>
    <w:rsid w:val="005F7A0E"/>
    <w:rsid w:val="00603228"/>
    <w:rsid w:val="00604966"/>
    <w:rsid w:val="00605959"/>
    <w:rsid w:val="00605B70"/>
    <w:rsid w:val="00607000"/>
    <w:rsid w:val="00612A24"/>
    <w:rsid w:val="00613046"/>
    <w:rsid w:val="0061419E"/>
    <w:rsid w:val="00615257"/>
    <w:rsid w:val="00615FED"/>
    <w:rsid w:val="00616020"/>
    <w:rsid w:val="00616311"/>
    <w:rsid w:val="00616432"/>
    <w:rsid w:val="0061765C"/>
    <w:rsid w:val="006178A8"/>
    <w:rsid w:val="006179EA"/>
    <w:rsid w:val="00621283"/>
    <w:rsid w:val="00621B99"/>
    <w:rsid w:val="00623F0C"/>
    <w:rsid w:val="00624F14"/>
    <w:rsid w:val="00625953"/>
    <w:rsid w:val="00625A6B"/>
    <w:rsid w:val="006261FF"/>
    <w:rsid w:val="00626534"/>
    <w:rsid w:val="006272F5"/>
    <w:rsid w:val="00627867"/>
    <w:rsid w:val="00627AFD"/>
    <w:rsid w:val="00627DBF"/>
    <w:rsid w:val="00631730"/>
    <w:rsid w:val="00631A14"/>
    <w:rsid w:val="00632703"/>
    <w:rsid w:val="0063467D"/>
    <w:rsid w:val="00634E78"/>
    <w:rsid w:val="00635F47"/>
    <w:rsid w:val="00636738"/>
    <w:rsid w:val="00636CCE"/>
    <w:rsid w:val="00636D7B"/>
    <w:rsid w:val="00637EE9"/>
    <w:rsid w:val="006401ED"/>
    <w:rsid w:val="00640902"/>
    <w:rsid w:val="00640AA0"/>
    <w:rsid w:val="00640CB5"/>
    <w:rsid w:val="006434A9"/>
    <w:rsid w:val="00644FA5"/>
    <w:rsid w:val="00645FDE"/>
    <w:rsid w:val="006474BE"/>
    <w:rsid w:val="00647B06"/>
    <w:rsid w:val="0065014E"/>
    <w:rsid w:val="00651608"/>
    <w:rsid w:val="00651BF2"/>
    <w:rsid w:val="00652529"/>
    <w:rsid w:val="006531B1"/>
    <w:rsid w:val="006534A9"/>
    <w:rsid w:val="006540A9"/>
    <w:rsid w:val="006542C0"/>
    <w:rsid w:val="006547B5"/>
    <w:rsid w:val="00655521"/>
    <w:rsid w:val="006555CC"/>
    <w:rsid w:val="00656F49"/>
    <w:rsid w:val="00657790"/>
    <w:rsid w:val="00657B26"/>
    <w:rsid w:val="00657DF6"/>
    <w:rsid w:val="0066087A"/>
    <w:rsid w:val="00661178"/>
    <w:rsid w:val="006619BF"/>
    <w:rsid w:val="00661F3C"/>
    <w:rsid w:val="00664AC9"/>
    <w:rsid w:val="00667BF4"/>
    <w:rsid w:val="006701D3"/>
    <w:rsid w:val="00670F3C"/>
    <w:rsid w:val="00671A39"/>
    <w:rsid w:val="00671C52"/>
    <w:rsid w:val="00672A8E"/>
    <w:rsid w:val="00672B57"/>
    <w:rsid w:val="006739F9"/>
    <w:rsid w:val="006744DF"/>
    <w:rsid w:val="00674503"/>
    <w:rsid w:val="00674B8D"/>
    <w:rsid w:val="00674FF0"/>
    <w:rsid w:val="0067547D"/>
    <w:rsid w:val="006754E1"/>
    <w:rsid w:val="00675FFE"/>
    <w:rsid w:val="00676824"/>
    <w:rsid w:val="00676839"/>
    <w:rsid w:val="0067794B"/>
    <w:rsid w:val="00677DBA"/>
    <w:rsid w:val="006801C7"/>
    <w:rsid w:val="006828DD"/>
    <w:rsid w:val="00683306"/>
    <w:rsid w:val="00685091"/>
    <w:rsid w:val="0068675B"/>
    <w:rsid w:val="00687419"/>
    <w:rsid w:val="006900B2"/>
    <w:rsid w:val="006909AA"/>
    <w:rsid w:val="00693782"/>
    <w:rsid w:val="00693B88"/>
    <w:rsid w:val="00694054"/>
    <w:rsid w:val="00694791"/>
    <w:rsid w:val="00694B48"/>
    <w:rsid w:val="006951F9"/>
    <w:rsid w:val="00695FD4"/>
    <w:rsid w:val="006A1A33"/>
    <w:rsid w:val="006A337C"/>
    <w:rsid w:val="006A3EAF"/>
    <w:rsid w:val="006A45D6"/>
    <w:rsid w:val="006A4A40"/>
    <w:rsid w:val="006A4AAB"/>
    <w:rsid w:val="006A5FAF"/>
    <w:rsid w:val="006B29C5"/>
    <w:rsid w:val="006B3C69"/>
    <w:rsid w:val="006B44E0"/>
    <w:rsid w:val="006B4DE1"/>
    <w:rsid w:val="006B5176"/>
    <w:rsid w:val="006B6149"/>
    <w:rsid w:val="006B62FC"/>
    <w:rsid w:val="006B66A2"/>
    <w:rsid w:val="006B6821"/>
    <w:rsid w:val="006C0F4A"/>
    <w:rsid w:val="006C0F87"/>
    <w:rsid w:val="006C16AE"/>
    <w:rsid w:val="006C1EB7"/>
    <w:rsid w:val="006C2364"/>
    <w:rsid w:val="006C30F3"/>
    <w:rsid w:val="006C32B3"/>
    <w:rsid w:val="006C4EB4"/>
    <w:rsid w:val="006C512B"/>
    <w:rsid w:val="006C55B5"/>
    <w:rsid w:val="006C6964"/>
    <w:rsid w:val="006C6EAB"/>
    <w:rsid w:val="006C798A"/>
    <w:rsid w:val="006D0C58"/>
    <w:rsid w:val="006D0F0E"/>
    <w:rsid w:val="006D18CE"/>
    <w:rsid w:val="006D3174"/>
    <w:rsid w:val="006D46BB"/>
    <w:rsid w:val="006D54CF"/>
    <w:rsid w:val="006D5704"/>
    <w:rsid w:val="006D58F7"/>
    <w:rsid w:val="006D6443"/>
    <w:rsid w:val="006D64E8"/>
    <w:rsid w:val="006D6858"/>
    <w:rsid w:val="006D6D26"/>
    <w:rsid w:val="006D6D84"/>
    <w:rsid w:val="006D7371"/>
    <w:rsid w:val="006E02CA"/>
    <w:rsid w:val="006E067F"/>
    <w:rsid w:val="006E1BCB"/>
    <w:rsid w:val="006E22A4"/>
    <w:rsid w:val="006E31DD"/>
    <w:rsid w:val="006E518A"/>
    <w:rsid w:val="006E5586"/>
    <w:rsid w:val="006E5A33"/>
    <w:rsid w:val="006E6129"/>
    <w:rsid w:val="006F00B1"/>
    <w:rsid w:val="006F00C2"/>
    <w:rsid w:val="006F0421"/>
    <w:rsid w:val="006F0EC9"/>
    <w:rsid w:val="006F3384"/>
    <w:rsid w:val="006F33AF"/>
    <w:rsid w:val="006F5219"/>
    <w:rsid w:val="006F73C1"/>
    <w:rsid w:val="006F7602"/>
    <w:rsid w:val="00701332"/>
    <w:rsid w:val="00701511"/>
    <w:rsid w:val="00701D9A"/>
    <w:rsid w:val="00702A2F"/>
    <w:rsid w:val="00702E28"/>
    <w:rsid w:val="00703330"/>
    <w:rsid w:val="00704C59"/>
    <w:rsid w:val="00705EA6"/>
    <w:rsid w:val="00706B65"/>
    <w:rsid w:val="007109A2"/>
    <w:rsid w:val="00711545"/>
    <w:rsid w:val="00711711"/>
    <w:rsid w:val="00711E79"/>
    <w:rsid w:val="00712817"/>
    <w:rsid w:val="007128B3"/>
    <w:rsid w:val="00712A8E"/>
    <w:rsid w:val="00712DAE"/>
    <w:rsid w:val="00713668"/>
    <w:rsid w:val="00713934"/>
    <w:rsid w:val="00713984"/>
    <w:rsid w:val="00713BC5"/>
    <w:rsid w:val="00714049"/>
    <w:rsid w:val="00714643"/>
    <w:rsid w:val="0071489F"/>
    <w:rsid w:val="00714A74"/>
    <w:rsid w:val="007164C6"/>
    <w:rsid w:val="00716A05"/>
    <w:rsid w:val="00716AE1"/>
    <w:rsid w:val="00716FF1"/>
    <w:rsid w:val="00717C03"/>
    <w:rsid w:val="00722308"/>
    <w:rsid w:val="0072363F"/>
    <w:rsid w:val="007242B7"/>
    <w:rsid w:val="00726CDE"/>
    <w:rsid w:val="00726D8E"/>
    <w:rsid w:val="007311F2"/>
    <w:rsid w:val="007315B1"/>
    <w:rsid w:val="00731FF5"/>
    <w:rsid w:val="00732388"/>
    <w:rsid w:val="00732BB3"/>
    <w:rsid w:val="00732D0F"/>
    <w:rsid w:val="007350DA"/>
    <w:rsid w:val="00735169"/>
    <w:rsid w:val="00736592"/>
    <w:rsid w:val="0073784A"/>
    <w:rsid w:val="00741EBB"/>
    <w:rsid w:val="0074241B"/>
    <w:rsid w:val="00744DE5"/>
    <w:rsid w:val="00745905"/>
    <w:rsid w:val="00745935"/>
    <w:rsid w:val="00745E12"/>
    <w:rsid w:val="007461B2"/>
    <w:rsid w:val="00747249"/>
    <w:rsid w:val="007474B4"/>
    <w:rsid w:val="007474BA"/>
    <w:rsid w:val="0074776D"/>
    <w:rsid w:val="007477E6"/>
    <w:rsid w:val="007509B0"/>
    <w:rsid w:val="00750A0B"/>
    <w:rsid w:val="0075177B"/>
    <w:rsid w:val="00751DCF"/>
    <w:rsid w:val="007544F6"/>
    <w:rsid w:val="00754F77"/>
    <w:rsid w:val="0075618C"/>
    <w:rsid w:val="007564DC"/>
    <w:rsid w:val="007613E2"/>
    <w:rsid w:val="00761FCD"/>
    <w:rsid w:val="00762A24"/>
    <w:rsid w:val="00762B32"/>
    <w:rsid w:val="0076463A"/>
    <w:rsid w:val="0076487B"/>
    <w:rsid w:val="0076558A"/>
    <w:rsid w:val="007663B2"/>
    <w:rsid w:val="00766F27"/>
    <w:rsid w:val="00767CAD"/>
    <w:rsid w:val="00770B70"/>
    <w:rsid w:val="00771DF2"/>
    <w:rsid w:val="00772280"/>
    <w:rsid w:val="00774E31"/>
    <w:rsid w:val="00775D01"/>
    <w:rsid w:val="00776409"/>
    <w:rsid w:val="00777704"/>
    <w:rsid w:val="00777915"/>
    <w:rsid w:val="007803F5"/>
    <w:rsid w:val="0078114E"/>
    <w:rsid w:val="00781648"/>
    <w:rsid w:val="00781CE5"/>
    <w:rsid w:val="00782A06"/>
    <w:rsid w:val="00784AE9"/>
    <w:rsid w:val="00786565"/>
    <w:rsid w:val="007867F1"/>
    <w:rsid w:val="00786E8E"/>
    <w:rsid w:val="007879E8"/>
    <w:rsid w:val="007901BE"/>
    <w:rsid w:val="007905D1"/>
    <w:rsid w:val="00791183"/>
    <w:rsid w:val="00792343"/>
    <w:rsid w:val="00793B78"/>
    <w:rsid w:val="00793C96"/>
    <w:rsid w:val="007946FF"/>
    <w:rsid w:val="0079628F"/>
    <w:rsid w:val="00797A21"/>
    <w:rsid w:val="00797A37"/>
    <w:rsid w:val="00797FD9"/>
    <w:rsid w:val="007A00E0"/>
    <w:rsid w:val="007A022B"/>
    <w:rsid w:val="007A0693"/>
    <w:rsid w:val="007A1B25"/>
    <w:rsid w:val="007A3130"/>
    <w:rsid w:val="007A407D"/>
    <w:rsid w:val="007A5274"/>
    <w:rsid w:val="007A5769"/>
    <w:rsid w:val="007A7F3D"/>
    <w:rsid w:val="007B1A41"/>
    <w:rsid w:val="007B2E92"/>
    <w:rsid w:val="007B4E2B"/>
    <w:rsid w:val="007B53E0"/>
    <w:rsid w:val="007B6697"/>
    <w:rsid w:val="007C0C5D"/>
    <w:rsid w:val="007C1A91"/>
    <w:rsid w:val="007C2DBC"/>
    <w:rsid w:val="007C30A0"/>
    <w:rsid w:val="007C4AF6"/>
    <w:rsid w:val="007C5380"/>
    <w:rsid w:val="007C5394"/>
    <w:rsid w:val="007C6085"/>
    <w:rsid w:val="007C67E3"/>
    <w:rsid w:val="007C7127"/>
    <w:rsid w:val="007C7666"/>
    <w:rsid w:val="007D25F9"/>
    <w:rsid w:val="007D4D6D"/>
    <w:rsid w:val="007D61E0"/>
    <w:rsid w:val="007E1924"/>
    <w:rsid w:val="007E4256"/>
    <w:rsid w:val="007E4EE1"/>
    <w:rsid w:val="007E554B"/>
    <w:rsid w:val="007E68E6"/>
    <w:rsid w:val="007E6FF6"/>
    <w:rsid w:val="007E718F"/>
    <w:rsid w:val="007E7917"/>
    <w:rsid w:val="007F0023"/>
    <w:rsid w:val="007F128C"/>
    <w:rsid w:val="007F1298"/>
    <w:rsid w:val="007F1803"/>
    <w:rsid w:val="007F1B7B"/>
    <w:rsid w:val="007F2629"/>
    <w:rsid w:val="007F4D2C"/>
    <w:rsid w:val="007F6C7C"/>
    <w:rsid w:val="008013DA"/>
    <w:rsid w:val="00801CBA"/>
    <w:rsid w:val="00803CDF"/>
    <w:rsid w:val="0080439A"/>
    <w:rsid w:val="00804ACF"/>
    <w:rsid w:val="0080606D"/>
    <w:rsid w:val="00806F07"/>
    <w:rsid w:val="0080707F"/>
    <w:rsid w:val="008078C5"/>
    <w:rsid w:val="0081056D"/>
    <w:rsid w:val="00810872"/>
    <w:rsid w:val="00811F85"/>
    <w:rsid w:val="0081337F"/>
    <w:rsid w:val="008144EA"/>
    <w:rsid w:val="008159E9"/>
    <w:rsid w:val="008164FC"/>
    <w:rsid w:val="00816C07"/>
    <w:rsid w:val="00817127"/>
    <w:rsid w:val="00817787"/>
    <w:rsid w:val="008179E4"/>
    <w:rsid w:val="008202DD"/>
    <w:rsid w:val="00820CD4"/>
    <w:rsid w:val="0082128B"/>
    <w:rsid w:val="00822005"/>
    <w:rsid w:val="0082464D"/>
    <w:rsid w:val="008273C9"/>
    <w:rsid w:val="00827696"/>
    <w:rsid w:val="00827DCA"/>
    <w:rsid w:val="008300AE"/>
    <w:rsid w:val="008308BD"/>
    <w:rsid w:val="00830D5E"/>
    <w:rsid w:val="0083129F"/>
    <w:rsid w:val="008325D7"/>
    <w:rsid w:val="008331E8"/>
    <w:rsid w:val="008339AC"/>
    <w:rsid w:val="00833A7C"/>
    <w:rsid w:val="00833BD6"/>
    <w:rsid w:val="00833DC2"/>
    <w:rsid w:val="008347BD"/>
    <w:rsid w:val="008350CB"/>
    <w:rsid w:val="008355FB"/>
    <w:rsid w:val="0083704C"/>
    <w:rsid w:val="00840412"/>
    <w:rsid w:val="00840BE0"/>
    <w:rsid w:val="0084170A"/>
    <w:rsid w:val="008422C2"/>
    <w:rsid w:val="0084244E"/>
    <w:rsid w:val="00843079"/>
    <w:rsid w:val="00843FF7"/>
    <w:rsid w:val="00845847"/>
    <w:rsid w:val="00846DF0"/>
    <w:rsid w:val="008478CA"/>
    <w:rsid w:val="008508B9"/>
    <w:rsid w:val="0085130D"/>
    <w:rsid w:val="00852472"/>
    <w:rsid w:val="00852A96"/>
    <w:rsid w:val="0085404C"/>
    <w:rsid w:val="00854AD2"/>
    <w:rsid w:val="00855060"/>
    <w:rsid w:val="008562F1"/>
    <w:rsid w:val="0086001E"/>
    <w:rsid w:val="0086234F"/>
    <w:rsid w:val="00862720"/>
    <w:rsid w:val="00862D03"/>
    <w:rsid w:val="00863DC3"/>
    <w:rsid w:val="008675AF"/>
    <w:rsid w:val="008706BD"/>
    <w:rsid w:val="00870DC8"/>
    <w:rsid w:val="008713A0"/>
    <w:rsid w:val="00871E8F"/>
    <w:rsid w:val="00872748"/>
    <w:rsid w:val="00872A01"/>
    <w:rsid w:val="00873A93"/>
    <w:rsid w:val="00873C38"/>
    <w:rsid w:val="008747A2"/>
    <w:rsid w:val="00874BFF"/>
    <w:rsid w:val="00874CF4"/>
    <w:rsid w:val="00875957"/>
    <w:rsid w:val="008769A1"/>
    <w:rsid w:val="00876A45"/>
    <w:rsid w:val="00876D14"/>
    <w:rsid w:val="00877487"/>
    <w:rsid w:val="00881537"/>
    <w:rsid w:val="008824AD"/>
    <w:rsid w:val="00882AE3"/>
    <w:rsid w:val="00882CD7"/>
    <w:rsid w:val="008842D8"/>
    <w:rsid w:val="00884B71"/>
    <w:rsid w:val="00884D2D"/>
    <w:rsid w:val="008853C9"/>
    <w:rsid w:val="008905C2"/>
    <w:rsid w:val="0089138A"/>
    <w:rsid w:val="0089166F"/>
    <w:rsid w:val="00892706"/>
    <w:rsid w:val="00893C3B"/>
    <w:rsid w:val="00894787"/>
    <w:rsid w:val="00895000"/>
    <w:rsid w:val="00895199"/>
    <w:rsid w:val="0089560D"/>
    <w:rsid w:val="00895987"/>
    <w:rsid w:val="00897E01"/>
    <w:rsid w:val="008A00FB"/>
    <w:rsid w:val="008A05A1"/>
    <w:rsid w:val="008A0CF6"/>
    <w:rsid w:val="008A23D6"/>
    <w:rsid w:val="008A25E9"/>
    <w:rsid w:val="008A268E"/>
    <w:rsid w:val="008A5229"/>
    <w:rsid w:val="008A65A1"/>
    <w:rsid w:val="008A6FEF"/>
    <w:rsid w:val="008A70AE"/>
    <w:rsid w:val="008A7D69"/>
    <w:rsid w:val="008B025D"/>
    <w:rsid w:val="008B0B3E"/>
    <w:rsid w:val="008B1575"/>
    <w:rsid w:val="008B1E95"/>
    <w:rsid w:val="008B24BF"/>
    <w:rsid w:val="008B24FC"/>
    <w:rsid w:val="008B4031"/>
    <w:rsid w:val="008B4BBB"/>
    <w:rsid w:val="008B684C"/>
    <w:rsid w:val="008B6AA7"/>
    <w:rsid w:val="008B7C80"/>
    <w:rsid w:val="008C0D71"/>
    <w:rsid w:val="008C15E4"/>
    <w:rsid w:val="008C1E1F"/>
    <w:rsid w:val="008C310E"/>
    <w:rsid w:val="008C5237"/>
    <w:rsid w:val="008C5459"/>
    <w:rsid w:val="008C5628"/>
    <w:rsid w:val="008C64DF"/>
    <w:rsid w:val="008C6574"/>
    <w:rsid w:val="008C67DE"/>
    <w:rsid w:val="008C7005"/>
    <w:rsid w:val="008C745A"/>
    <w:rsid w:val="008C7874"/>
    <w:rsid w:val="008D0789"/>
    <w:rsid w:val="008D6AE1"/>
    <w:rsid w:val="008E0A96"/>
    <w:rsid w:val="008E2D72"/>
    <w:rsid w:val="008E5031"/>
    <w:rsid w:val="008E6723"/>
    <w:rsid w:val="008E7578"/>
    <w:rsid w:val="008E7953"/>
    <w:rsid w:val="008F1405"/>
    <w:rsid w:val="008F32E8"/>
    <w:rsid w:val="008F43A9"/>
    <w:rsid w:val="008F46FA"/>
    <w:rsid w:val="008F4EAA"/>
    <w:rsid w:val="008F7F9B"/>
    <w:rsid w:val="00900460"/>
    <w:rsid w:val="00900D4E"/>
    <w:rsid w:val="009017BB"/>
    <w:rsid w:val="00901BC1"/>
    <w:rsid w:val="00903F24"/>
    <w:rsid w:val="00905E3A"/>
    <w:rsid w:val="0090689F"/>
    <w:rsid w:val="00906FC8"/>
    <w:rsid w:val="00911E05"/>
    <w:rsid w:val="00911EFA"/>
    <w:rsid w:val="00913C40"/>
    <w:rsid w:val="0091606F"/>
    <w:rsid w:val="009169C4"/>
    <w:rsid w:val="00916E49"/>
    <w:rsid w:val="00920D44"/>
    <w:rsid w:val="00922367"/>
    <w:rsid w:val="00922F94"/>
    <w:rsid w:val="00922FBA"/>
    <w:rsid w:val="009235B3"/>
    <w:rsid w:val="009238F2"/>
    <w:rsid w:val="00923A3D"/>
    <w:rsid w:val="00924122"/>
    <w:rsid w:val="0092462C"/>
    <w:rsid w:val="0092475B"/>
    <w:rsid w:val="00925F54"/>
    <w:rsid w:val="00927497"/>
    <w:rsid w:val="00930DF1"/>
    <w:rsid w:val="009326B1"/>
    <w:rsid w:val="009339C6"/>
    <w:rsid w:val="009341D7"/>
    <w:rsid w:val="00936384"/>
    <w:rsid w:val="0093767E"/>
    <w:rsid w:val="00940EC1"/>
    <w:rsid w:val="00943388"/>
    <w:rsid w:val="00944289"/>
    <w:rsid w:val="00944837"/>
    <w:rsid w:val="00944C8E"/>
    <w:rsid w:val="0094539C"/>
    <w:rsid w:val="00946E39"/>
    <w:rsid w:val="00947327"/>
    <w:rsid w:val="009500CC"/>
    <w:rsid w:val="009519BF"/>
    <w:rsid w:val="00952692"/>
    <w:rsid w:val="009542B5"/>
    <w:rsid w:val="0095472B"/>
    <w:rsid w:val="0095496E"/>
    <w:rsid w:val="00955369"/>
    <w:rsid w:val="00955D34"/>
    <w:rsid w:val="00956010"/>
    <w:rsid w:val="009561E2"/>
    <w:rsid w:val="00957B5F"/>
    <w:rsid w:val="00957E96"/>
    <w:rsid w:val="0096010C"/>
    <w:rsid w:val="00961467"/>
    <w:rsid w:val="00961733"/>
    <w:rsid w:val="00961BEE"/>
    <w:rsid w:val="00962433"/>
    <w:rsid w:val="009639B7"/>
    <w:rsid w:val="00963A82"/>
    <w:rsid w:val="00965AE7"/>
    <w:rsid w:val="0096779A"/>
    <w:rsid w:val="009712EC"/>
    <w:rsid w:val="00973626"/>
    <w:rsid w:val="00973DB7"/>
    <w:rsid w:val="00973F53"/>
    <w:rsid w:val="009741FD"/>
    <w:rsid w:val="00974BFE"/>
    <w:rsid w:val="00974D02"/>
    <w:rsid w:val="00976C64"/>
    <w:rsid w:val="00977119"/>
    <w:rsid w:val="00977502"/>
    <w:rsid w:val="009801C6"/>
    <w:rsid w:val="00980ABA"/>
    <w:rsid w:val="00981559"/>
    <w:rsid w:val="00981D48"/>
    <w:rsid w:val="0098317F"/>
    <w:rsid w:val="00983F09"/>
    <w:rsid w:val="00984367"/>
    <w:rsid w:val="00984B58"/>
    <w:rsid w:val="00985C4C"/>
    <w:rsid w:val="00985D20"/>
    <w:rsid w:val="00986192"/>
    <w:rsid w:val="00987821"/>
    <w:rsid w:val="0099039D"/>
    <w:rsid w:val="009918AA"/>
    <w:rsid w:val="00992274"/>
    <w:rsid w:val="0099326E"/>
    <w:rsid w:val="0099406A"/>
    <w:rsid w:val="009942AE"/>
    <w:rsid w:val="009A0340"/>
    <w:rsid w:val="009A158F"/>
    <w:rsid w:val="009A2B88"/>
    <w:rsid w:val="009A3B74"/>
    <w:rsid w:val="009A4889"/>
    <w:rsid w:val="009A55AA"/>
    <w:rsid w:val="009A5C97"/>
    <w:rsid w:val="009A702F"/>
    <w:rsid w:val="009A7BEF"/>
    <w:rsid w:val="009B15B5"/>
    <w:rsid w:val="009B3BF6"/>
    <w:rsid w:val="009B4689"/>
    <w:rsid w:val="009B5046"/>
    <w:rsid w:val="009B74C0"/>
    <w:rsid w:val="009C04D6"/>
    <w:rsid w:val="009C05F4"/>
    <w:rsid w:val="009C1B00"/>
    <w:rsid w:val="009C255E"/>
    <w:rsid w:val="009C41E6"/>
    <w:rsid w:val="009C468D"/>
    <w:rsid w:val="009D18F7"/>
    <w:rsid w:val="009D1ABE"/>
    <w:rsid w:val="009D1C4F"/>
    <w:rsid w:val="009D29BF"/>
    <w:rsid w:val="009D5A91"/>
    <w:rsid w:val="009D5E57"/>
    <w:rsid w:val="009D64EB"/>
    <w:rsid w:val="009D7E66"/>
    <w:rsid w:val="009E0E57"/>
    <w:rsid w:val="009E1C68"/>
    <w:rsid w:val="009E39C5"/>
    <w:rsid w:val="009E3AAF"/>
    <w:rsid w:val="009E481A"/>
    <w:rsid w:val="009E4A9F"/>
    <w:rsid w:val="009F0065"/>
    <w:rsid w:val="009F1144"/>
    <w:rsid w:val="009F13EC"/>
    <w:rsid w:val="009F1574"/>
    <w:rsid w:val="009F1838"/>
    <w:rsid w:val="009F215C"/>
    <w:rsid w:val="009F4770"/>
    <w:rsid w:val="009F58CE"/>
    <w:rsid w:val="009F6583"/>
    <w:rsid w:val="009F7092"/>
    <w:rsid w:val="009F7D20"/>
    <w:rsid w:val="00A01C3E"/>
    <w:rsid w:val="00A02029"/>
    <w:rsid w:val="00A03598"/>
    <w:rsid w:val="00A03A2A"/>
    <w:rsid w:val="00A04F7C"/>
    <w:rsid w:val="00A05DA7"/>
    <w:rsid w:val="00A063E0"/>
    <w:rsid w:val="00A1036A"/>
    <w:rsid w:val="00A12407"/>
    <w:rsid w:val="00A1313F"/>
    <w:rsid w:val="00A14E18"/>
    <w:rsid w:val="00A15425"/>
    <w:rsid w:val="00A159B3"/>
    <w:rsid w:val="00A16BB1"/>
    <w:rsid w:val="00A17E2E"/>
    <w:rsid w:val="00A20439"/>
    <w:rsid w:val="00A21126"/>
    <w:rsid w:val="00A22CAE"/>
    <w:rsid w:val="00A233DF"/>
    <w:rsid w:val="00A23728"/>
    <w:rsid w:val="00A25E69"/>
    <w:rsid w:val="00A30D4D"/>
    <w:rsid w:val="00A33DA4"/>
    <w:rsid w:val="00A352F0"/>
    <w:rsid w:val="00A35A2E"/>
    <w:rsid w:val="00A35AB6"/>
    <w:rsid w:val="00A36981"/>
    <w:rsid w:val="00A36C77"/>
    <w:rsid w:val="00A37149"/>
    <w:rsid w:val="00A37531"/>
    <w:rsid w:val="00A41ADB"/>
    <w:rsid w:val="00A41EE3"/>
    <w:rsid w:val="00A42050"/>
    <w:rsid w:val="00A421F5"/>
    <w:rsid w:val="00A4270D"/>
    <w:rsid w:val="00A42DF1"/>
    <w:rsid w:val="00A43EE2"/>
    <w:rsid w:val="00A44D05"/>
    <w:rsid w:val="00A4552C"/>
    <w:rsid w:val="00A45E8B"/>
    <w:rsid w:val="00A463FC"/>
    <w:rsid w:val="00A46B8C"/>
    <w:rsid w:val="00A476D3"/>
    <w:rsid w:val="00A47A76"/>
    <w:rsid w:val="00A51424"/>
    <w:rsid w:val="00A515FB"/>
    <w:rsid w:val="00A534D4"/>
    <w:rsid w:val="00A53ED8"/>
    <w:rsid w:val="00A54227"/>
    <w:rsid w:val="00A550E0"/>
    <w:rsid w:val="00A56BF2"/>
    <w:rsid w:val="00A57D44"/>
    <w:rsid w:val="00A6253B"/>
    <w:rsid w:val="00A6266F"/>
    <w:rsid w:val="00A66C66"/>
    <w:rsid w:val="00A6781A"/>
    <w:rsid w:val="00A70040"/>
    <w:rsid w:val="00A7155C"/>
    <w:rsid w:val="00A71667"/>
    <w:rsid w:val="00A7274D"/>
    <w:rsid w:val="00A72C1C"/>
    <w:rsid w:val="00A7303A"/>
    <w:rsid w:val="00A749FB"/>
    <w:rsid w:val="00A758F2"/>
    <w:rsid w:val="00A75F90"/>
    <w:rsid w:val="00A805B9"/>
    <w:rsid w:val="00A82B30"/>
    <w:rsid w:val="00A83622"/>
    <w:rsid w:val="00A83D18"/>
    <w:rsid w:val="00A853F0"/>
    <w:rsid w:val="00A85AAF"/>
    <w:rsid w:val="00A85B12"/>
    <w:rsid w:val="00A90E6D"/>
    <w:rsid w:val="00A9174A"/>
    <w:rsid w:val="00A93DEE"/>
    <w:rsid w:val="00A94FB4"/>
    <w:rsid w:val="00A95A78"/>
    <w:rsid w:val="00A95D55"/>
    <w:rsid w:val="00A96A66"/>
    <w:rsid w:val="00A96E67"/>
    <w:rsid w:val="00AA0569"/>
    <w:rsid w:val="00AA073E"/>
    <w:rsid w:val="00AA14AD"/>
    <w:rsid w:val="00AA1820"/>
    <w:rsid w:val="00AA23AA"/>
    <w:rsid w:val="00AA2602"/>
    <w:rsid w:val="00AA2C17"/>
    <w:rsid w:val="00AA49C0"/>
    <w:rsid w:val="00AA55EC"/>
    <w:rsid w:val="00AA7986"/>
    <w:rsid w:val="00AA7EDA"/>
    <w:rsid w:val="00AA7F3B"/>
    <w:rsid w:val="00AB0503"/>
    <w:rsid w:val="00AB23BE"/>
    <w:rsid w:val="00AB26E1"/>
    <w:rsid w:val="00AB2F7F"/>
    <w:rsid w:val="00AB461D"/>
    <w:rsid w:val="00AB4AA2"/>
    <w:rsid w:val="00AB4CB4"/>
    <w:rsid w:val="00AB5A35"/>
    <w:rsid w:val="00AB6C52"/>
    <w:rsid w:val="00AC01B9"/>
    <w:rsid w:val="00AC0781"/>
    <w:rsid w:val="00AC0D26"/>
    <w:rsid w:val="00AC1F42"/>
    <w:rsid w:val="00AC3802"/>
    <w:rsid w:val="00AC3DC1"/>
    <w:rsid w:val="00AC3E3D"/>
    <w:rsid w:val="00AC3E72"/>
    <w:rsid w:val="00AC3FE4"/>
    <w:rsid w:val="00AC47ED"/>
    <w:rsid w:val="00AC4D65"/>
    <w:rsid w:val="00AC55C5"/>
    <w:rsid w:val="00AC6E8F"/>
    <w:rsid w:val="00AD0AA7"/>
    <w:rsid w:val="00AD1997"/>
    <w:rsid w:val="00AD2B04"/>
    <w:rsid w:val="00AD6611"/>
    <w:rsid w:val="00AD7970"/>
    <w:rsid w:val="00AE0D45"/>
    <w:rsid w:val="00AE0E83"/>
    <w:rsid w:val="00AE2F3C"/>
    <w:rsid w:val="00AE4F84"/>
    <w:rsid w:val="00AE5E11"/>
    <w:rsid w:val="00AE5F60"/>
    <w:rsid w:val="00AE680A"/>
    <w:rsid w:val="00AE6AD6"/>
    <w:rsid w:val="00AE79CA"/>
    <w:rsid w:val="00AF13FC"/>
    <w:rsid w:val="00AF1B95"/>
    <w:rsid w:val="00AF20A3"/>
    <w:rsid w:val="00AF21F5"/>
    <w:rsid w:val="00AF276B"/>
    <w:rsid w:val="00AF303B"/>
    <w:rsid w:val="00AF4509"/>
    <w:rsid w:val="00AF4ED6"/>
    <w:rsid w:val="00AF6206"/>
    <w:rsid w:val="00AF6C21"/>
    <w:rsid w:val="00AF7150"/>
    <w:rsid w:val="00AF7DBA"/>
    <w:rsid w:val="00B00CC6"/>
    <w:rsid w:val="00B00D32"/>
    <w:rsid w:val="00B01461"/>
    <w:rsid w:val="00B01C30"/>
    <w:rsid w:val="00B04495"/>
    <w:rsid w:val="00B05C88"/>
    <w:rsid w:val="00B0669A"/>
    <w:rsid w:val="00B07AF0"/>
    <w:rsid w:val="00B10211"/>
    <w:rsid w:val="00B11BAC"/>
    <w:rsid w:val="00B125BE"/>
    <w:rsid w:val="00B12921"/>
    <w:rsid w:val="00B130AB"/>
    <w:rsid w:val="00B1366A"/>
    <w:rsid w:val="00B13E1F"/>
    <w:rsid w:val="00B15263"/>
    <w:rsid w:val="00B16C6E"/>
    <w:rsid w:val="00B16DBB"/>
    <w:rsid w:val="00B17CDA"/>
    <w:rsid w:val="00B17D61"/>
    <w:rsid w:val="00B20D5E"/>
    <w:rsid w:val="00B22B71"/>
    <w:rsid w:val="00B23EB7"/>
    <w:rsid w:val="00B249E1"/>
    <w:rsid w:val="00B24A98"/>
    <w:rsid w:val="00B24EEB"/>
    <w:rsid w:val="00B27306"/>
    <w:rsid w:val="00B300D5"/>
    <w:rsid w:val="00B31B17"/>
    <w:rsid w:val="00B31B63"/>
    <w:rsid w:val="00B320CD"/>
    <w:rsid w:val="00B32BCE"/>
    <w:rsid w:val="00B3326A"/>
    <w:rsid w:val="00B33374"/>
    <w:rsid w:val="00B34858"/>
    <w:rsid w:val="00B36B65"/>
    <w:rsid w:val="00B3753B"/>
    <w:rsid w:val="00B37EFF"/>
    <w:rsid w:val="00B40062"/>
    <w:rsid w:val="00B40718"/>
    <w:rsid w:val="00B41168"/>
    <w:rsid w:val="00B416DB"/>
    <w:rsid w:val="00B42A47"/>
    <w:rsid w:val="00B438E6"/>
    <w:rsid w:val="00B44E33"/>
    <w:rsid w:val="00B450F2"/>
    <w:rsid w:val="00B46140"/>
    <w:rsid w:val="00B467BC"/>
    <w:rsid w:val="00B504E7"/>
    <w:rsid w:val="00B5196B"/>
    <w:rsid w:val="00B52707"/>
    <w:rsid w:val="00B533ED"/>
    <w:rsid w:val="00B5385D"/>
    <w:rsid w:val="00B6077A"/>
    <w:rsid w:val="00B61396"/>
    <w:rsid w:val="00B6265A"/>
    <w:rsid w:val="00B62712"/>
    <w:rsid w:val="00B64558"/>
    <w:rsid w:val="00B65151"/>
    <w:rsid w:val="00B653AC"/>
    <w:rsid w:val="00B67B8C"/>
    <w:rsid w:val="00B7101D"/>
    <w:rsid w:val="00B72388"/>
    <w:rsid w:val="00B73194"/>
    <w:rsid w:val="00B73C0B"/>
    <w:rsid w:val="00B74B22"/>
    <w:rsid w:val="00B74F70"/>
    <w:rsid w:val="00B76568"/>
    <w:rsid w:val="00B768CF"/>
    <w:rsid w:val="00B76D53"/>
    <w:rsid w:val="00B77368"/>
    <w:rsid w:val="00B77634"/>
    <w:rsid w:val="00B80B5D"/>
    <w:rsid w:val="00B813EE"/>
    <w:rsid w:val="00B8148E"/>
    <w:rsid w:val="00B83219"/>
    <w:rsid w:val="00B834FB"/>
    <w:rsid w:val="00B83EA8"/>
    <w:rsid w:val="00B841F2"/>
    <w:rsid w:val="00B8505C"/>
    <w:rsid w:val="00B875E8"/>
    <w:rsid w:val="00B87ABC"/>
    <w:rsid w:val="00B90144"/>
    <w:rsid w:val="00B907F2"/>
    <w:rsid w:val="00B9118F"/>
    <w:rsid w:val="00B91D5B"/>
    <w:rsid w:val="00B9315B"/>
    <w:rsid w:val="00B93627"/>
    <w:rsid w:val="00B939BA"/>
    <w:rsid w:val="00B9438C"/>
    <w:rsid w:val="00B94DCB"/>
    <w:rsid w:val="00B9568F"/>
    <w:rsid w:val="00BA0B8C"/>
    <w:rsid w:val="00BA113C"/>
    <w:rsid w:val="00BA1E90"/>
    <w:rsid w:val="00BA3101"/>
    <w:rsid w:val="00BA3323"/>
    <w:rsid w:val="00BA3D85"/>
    <w:rsid w:val="00BA4D78"/>
    <w:rsid w:val="00BA5A45"/>
    <w:rsid w:val="00BA5B71"/>
    <w:rsid w:val="00BB12E2"/>
    <w:rsid w:val="00BB2CB7"/>
    <w:rsid w:val="00BB2F81"/>
    <w:rsid w:val="00BB3B4D"/>
    <w:rsid w:val="00BB44C9"/>
    <w:rsid w:val="00BB4ED8"/>
    <w:rsid w:val="00BB57C2"/>
    <w:rsid w:val="00BB5FC3"/>
    <w:rsid w:val="00BB64B1"/>
    <w:rsid w:val="00BB6E92"/>
    <w:rsid w:val="00BB7111"/>
    <w:rsid w:val="00BB7D64"/>
    <w:rsid w:val="00BC03E2"/>
    <w:rsid w:val="00BC14D7"/>
    <w:rsid w:val="00BC3219"/>
    <w:rsid w:val="00BC3A22"/>
    <w:rsid w:val="00BC4490"/>
    <w:rsid w:val="00BC4881"/>
    <w:rsid w:val="00BC6160"/>
    <w:rsid w:val="00BC6742"/>
    <w:rsid w:val="00BC6E7C"/>
    <w:rsid w:val="00BD0F30"/>
    <w:rsid w:val="00BD1391"/>
    <w:rsid w:val="00BD3581"/>
    <w:rsid w:val="00BD459D"/>
    <w:rsid w:val="00BD4EDA"/>
    <w:rsid w:val="00BD4F6B"/>
    <w:rsid w:val="00BD53AE"/>
    <w:rsid w:val="00BD5925"/>
    <w:rsid w:val="00BD5BC4"/>
    <w:rsid w:val="00BD5C4E"/>
    <w:rsid w:val="00BD5D12"/>
    <w:rsid w:val="00BD5E4C"/>
    <w:rsid w:val="00BD65D8"/>
    <w:rsid w:val="00BD733E"/>
    <w:rsid w:val="00BD757E"/>
    <w:rsid w:val="00BD76CD"/>
    <w:rsid w:val="00BD7931"/>
    <w:rsid w:val="00BE0D68"/>
    <w:rsid w:val="00BE2ACF"/>
    <w:rsid w:val="00BE2BB9"/>
    <w:rsid w:val="00BE371E"/>
    <w:rsid w:val="00BE6AF0"/>
    <w:rsid w:val="00BE75A6"/>
    <w:rsid w:val="00BF083E"/>
    <w:rsid w:val="00BF1113"/>
    <w:rsid w:val="00BF11FA"/>
    <w:rsid w:val="00BF2435"/>
    <w:rsid w:val="00BF39D4"/>
    <w:rsid w:val="00BF3DA9"/>
    <w:rsid w:val="00BF61A9"/>
    <w:rsid w:val="00BF6B6D"/>
    <w:rsid w:val="00BF6DEF"/>
    <w:rsid w:val="00C01463"/>
    <w:rsid w:val="00C01805"/>
    <w:rsid w:val="00C02422"/>
    <w:rsid w:val="00C024F0"/>
    <w:rsid w:val="00C038D8"/>
    <w:rsid w:val="00C04914"/>
    <w:rsid w:val="00C06806"/>
    <w:rsid w:val="00C06C6D"/>
    <w:rsid w:val="00C07826"/>
    <w:rsid w:val="00C10628"/>
    <w:rsid w:val="00C10B99"/>
    <w:rsid w:val="00C10EEF"/>
    <w:rsid w:val="00C1293B"/>
    <w:rsid w:val="00C13CA6"/>
    <w:rsid w:val="00C16704"/>
    <w:rsid w:val="00C202D9"/>
    <w:rsid w:val="00C20454"/>
    <w:rsid w:val="00C20CD5"/>
    <w:rsid w:val="00C20FE6"/>
    <w:rsid w:val="00C21BFD"/>
    <w:rsid w:val="00C22FB7"/>
    <w:rsid w:val="00C231D3"/>
    <w:rsid w:val="00C23710"/>
    <w:rsid w:val="00C239C2"/>
    <w:rsid w:val="00C25EBB"/>
    <w:rsid w:val="00C266B6"/>
    <w:rsid w:val="00C267E4"/>
    <w:rsid w:val="00C26C3B"/>
    <w:rsid w:val="00C27F2C"/>
    <w:rsid w:val="00C32077"/>
    <w:rsid w:val="00C32E61"/>
    <w:rsid w:val="00C35ADB"/>
    <w:rsid w:val="00C35F7D"/>
    <w:rsid w:val="00C36296"/>
    <w:rsid w:val="00C362EC"/>
    <w:rsid w:val="00C364DC"/>
    <w:rsid w:val="00C3697F"/>
    <w:rsid w:val="00C36E32"/>
    <w:rsid w:val="00C37466"/>
    <w:rsid w:val="00C37EEF"/>
    <w:rsid w:val="00C40398"/>
    <w:rsid w:val="00C406DC"/>
    <w:rsid w:val="00C40D7D"/>
    <w:rsid w:val="00C41BF0"/>
    <w:rsid w:val="00C42159"/>
    <w:rsid w:val="00C42379"/>
    <w:rsid w:val="00C42BA1"/>
    <w:rsid w:val="00C4455C"/>
    <w:rsid w:val="00C45065"/>
    <w:rsid w:val="00C467B0"/>
    <w:rsid w:val="00C479D1"/>
    <w:rsid w:val="00C50C4C"/>
    <w:rsid w:val="00C50F13"/>
    <w:rsid w:val="00C5360E"/>
    <w:rsid w:val="00C53A03"/>
    <w:rsid w:val="00C53CA9"/>
    <w:rsid w:val="00C53FCB"/>
    <w:rsid w:val="00C543C6"/>
    <w:rsid w:val="00C54951"/>
    <w:rsid w:val="00C564F6"/>
    <w:rsid w:val="00C60DC5"/>
    <w:rsid w:val="00C60F80"/>
    <w:rsid w:val="00C61CB5"/>
    <w:rsid w:val="00C645B1"/>
    <w:rsid w:val="00C64C0F"/>
    <w:rsid w:val="00C65956"/>
    <w:rsid w:val="00C66A4A"/>
    <w:rsid w:val="00C66D62"/>
    <w:rsid w:val="00C719C8"/>
    <w:rsid w:val="00C71DB5"/>
    <w:rsid w:val="00C72094"/>
    <w:rsid w:val="00C72ED1"/>
    <w:rsid w:val="00C733F8"/>
    <w:rsid w:val="00C74098"/>
    <w:rsid w:val="00C74E26"/>
    <w:rsid w:val="00C75B9E"/>
    <w:rsid w:val="00C766CB"/>
    <w:rsid w:val="00C770E2"/>
    <w:rsid w:val="00C77E82"/>
    <w:rsid w:val="00C820C0"/>
    <w:rsid w:val="00C82FBC"/>
    <w:rsid w:val="00C83275"/>
    <w:rsid w:val="00C83A64"/>
    <w:rsid w:val="00C84FE2"/>
    <w:rsid w:val="00C85A29"/>
    <w:rsid w:val="00C863CE"/>
    <w:rsid w:val="00C86492"/>
    <w:rsid w:val="00C86ECA"/>
    <w:rsid w:val="00C86F7A"/>
    <w:rsid w:val="00C8742A"/>
    <w:rsid w:val="00C90353"/>
    <w:rsid w:val="00C91F93"/>
    <w:rsid w:val="00C9213B"/>
    <w:rsid w:val="00C92ECA"/>
    <w:rsid w:val="00C9395C"/>
    <w:rsid w:val="00C93AC6"/>
    <w:rsid w:val="00C947E2"/>
    <w:rsid w:val="00C959AE"/>
    <w:rsid w:val="00C95F28"/>
    <w:rsid w:val="00C95F8F"/>
    <w:rsid w:val="00C963F5"/>
    <w:rsid w:val="00C977C6"/>
    <w:rsid w:val="00CA061F"/>
    <w:rsid w:val="00CA0A72"/>
    <w:rsid w:val="00CA14B5"/>
    <w:rsid w:val="00CA17E2"/>
    <w:rsid w:val="00CA1B8A"/>
    <w:rsid w:val="00CA1C07"/>
    <w:rsid w:val="00CA33F1"/>
    <w:rsid w:val="00CA3C13"/>
    <w:rsid w:val="00CA3F80"/>
    <w:rsid w:val="00CA47DC"/>
    <w:rsid w:val="00CA54E0"/>
    <w:rsid w:val="00CB0062"/>
    <w:rsid w:val="00CB01A8"/>
    <w:rsid w:val="00CB08F2"/>
    <w:rsid w:val="00CB2E55"/>
    <w:rsid w:val="00CB3368"/>
    <w:rsid w:val="00CB3525"/>
    <w:rsid w:val="00CB36BE"/>
    <w:rsid w:val="00CB4CC1"/>
    <w:rsid w:val="00CB62F1"/>
    <w:rsid w:val="00CB66ED"/>
    <w:rsid w:val="00CB6AE4"/>
    <w:rsid w:val="00CB71DF"/>
    <w:rsid w:val="00CB7EA2"/>
    <w:rsid w:val="00CC0FEA"/>
    <w:rsid w:val="00CC129A"/>
    <w:rsid w:val="00CC2192"/>
    <w:rsid w:val="00CC22A9"/>
    <w:rsid w:val="00CC3F34"/>
    <w:rsid w:val="00CC44B7"/>
    <w:rsid w:val="00CC5088"/>
    <w:rsid w:val="00CC6FCF"/>
    <w:rsid w:val="00CC7A28"/>
    <w:rsid w:val="00CC7B70"/>
    <w:rsid w:val="00CD0128"/>
    <w:rsid w:val="00CD032B"/>
    <w:rsid w:val="00CD0792"/>
    <w:rsid w:val="00CD12E3"/>
    <w:rsid w:val="00CD1364"/>
    <w:rsid w:val="00CD1995"/>
    <w:rsid w:val="00CD2C93"/>
    <w:rsid w:val="00CD2F71"/>
    <w:rsid w:val="00CD3E0B"/>
    <w:rsid w:val="00CD4A71"/>
    <w:rsid w:val="00CD566C"/>
    <w:rsid w:val="00CD5BE0"/>
    <w:rsid w:val="00CD685A"/>
    <w:rsid w:val="00CD7096"/>
    <w:rsid w:val="00CE0501"/>
    <w:rsid w:val="00CE24AA"/>
    <w:rsid w:val="00CE3794"/>
    <w:rsid w:val="00CE5BBA"/>
    <w:rsid w:val="00CE6991"/>
    <w:rsid w:val="00CE6C01"/>
    <w:rsid w:val="00CE6DE0"/>
    <w:rsid w:val="00CE79AF"/>
    <w:rsid w:val="00CF1694"/>
    <w:rsid w:val="00CF2CB8"/>
    <w:rsid w:val="00CF316B"/>
    <w:rsid w:val="00CF3866"/>
    <w:rsid w:val="00CF3FD3"/>
    <w:rsid w:val="00CF62C1"/>
    <w:rsid w:val="00CF65AE"/>
    <w:rsid w:val="00CF6979"/>
    <w:rsid w:val="00CF7DC1"/>
    <w:rsid w:val="00D01881"/>
    <w:rsid w:val="00D02297"/>
    <w:rsid w:val="00D025C6"/>
    <w:rsid w:val="00D033BE"/>
    <w:rsid w:val="00D03985"/>
    <w:rsid w:val="00D0434D"/>
    <w:rsid w:val="00D04CCE"/>
    <w:rsid w:val="00D06BB3"/>
    <w:rsid w:val="00D11161"/>
    <w:rsid w:val="00D11AD8"/>
    <w:rsid w:val="00D12D6B"/>
    <w:rsid w:val="00D14554"/>
    <w:rsid w:val="00D1484F"/>
    <w:rsid w:val="00D15C87"/>
    <w:rsid w:val="00D15DA5"/>
    <w:rsid w:val="00D17FFE"/>
    <w:rsid w:val="00D212E1"/>
    <w:rsid w:val="00D21458"/>
    <w:rsid w:val="00D223E9"/>
    <w:rsid w:val="00D2487D"/>
    <w:rsid w:val="00D2518A"/>
    <w:rsid w:val="00D263F1"/>
    <w:rsid w:val="00D275CF"/>
    <w:rsid w:val="00D313A3"/>
    <w:rsid w:val="00D3152B"/>
    <w:rsid w:val="00D3186E"/>
    <w:rsid w:val="00D344E4"/>
    <w:rsid w:val="00D36315"/>
    <w:rsid w:val="00D373FC"/>
    <w:rsid w:val="00D409B4"/>
    <w:rsid w:val="00D41A5D"/>
    <w:rsid w:val="00D424CE"/>
    <w:rsid w:val="00D42617"/>
    <w:rsid w:val="00D42C94"/>
    <w:rsid w:val="00D44658"/>
    <w:rsid w:val="00D45627"/>
    <w:rsid w:val="00D47BC4"/>
    <w:rsid w:val="00D5020A"/>
    <w:rsid w:val="00D5212B"/>
    <w:rsid w:val="00D52346"/>
    <w:rsid w:val="00D527C0"/>
    <w:rsid w:val="00D52AB8"/>
    <w:rsid w:val="00D52C83"/>
    <w:rsid w:val="00D53947"/>
    <w:rsid w:val="00D53E8E"/>
    <w:rsid w:val="00D53F27"/>
    <w:rsid w:val="00D54314"/>
    <w:rsid w:val="00D54BEE"/>
    <w:rsid w:val="00D54E1A"/>
    <w:rsid w:val="00D56804"/>
    <w:rsid w:val="00D568BE"/>
    <w:rsid w:val="00D5749A"/>
    <w:rsid w:val="00D5759F"/>
    <w:rsid w:val="00D5794E"/>
    <w:rsid w:val="00D602D3"/>
    <w:rsid w:val="00D60C32"/>
    <w:rsid w:val="00D61C0A"/>
    <w:rsid w:val="00D622C3"/>
    <w:rsid w:val="00D623A6"/>
    <w:rsid w:val="00D62B06"/>
    <w:rsid w:val="00D6314A"/>
    <w:rsid w:val="00D631E1"/>
    <w:rsid w:val="00D63944"/>
    <w:rsid w:val="00D65F0B"/>
    <w:rsid w:val="00D66019"/>
    <w:rsid w:val="00D66202"/>
    <w:rsid w:val="00D667EC"/>
    <w:rsid w:val="00D67301"/>
    <w:rsid w:val="00D67ADE"/>
    <w:rsid w:val="00D67B52"/>
    <w:rsid w:val="00D71C08"/>
    <w:rsid w:val="00D73DB7"/>
    <w:rsid w:val="00D749AE"/>
    <w:rsid w:val="00D75211"/>
    <w:rsid w:val="00D752CD"/>
    <w:rsid w:val="00D75902"/>
    <w:rsid w:val="00D76152"/>
    <w:rsid w:val="00D775AF"/>
    <w:rsid w:val="00D80371"/>
    <w:rsid w:val="00D8068D"/>
    <w:rsid w:val="00D81F68"/>
    <w:rsid w:val="00D83648"/>
    <w:rsid w:val="00D83D28"/>
    <w:rsid w:val="00D8496E"/>
    <w:rsid w:val="00D85714"/>
    <w:rsid w:val="00D87290"/>
    <w:rsid w:val="00D87971"/>
    <w:rsid w:val="00D87D46"/>
    <w:rsid w:val="00D87F2B"/>
    <w:rsid w:val="00D9202E"/>
    <w:rsid w:val="00D94204"/>
    <w:rsid w:val="00D94316"/>
    <w:rsid w:val="00D943CF"/>
    <w:rsid w:val="00D977CE"/>
    <w:rsid w:val="00D97A9D"/>
    <w:rsid w:val="00DA0D45"/>
    <w:rsid w:val="00DA1501"/>
    <w:rsid w:val="00DA279A"/>
    <w:rsid w:val="00DA39B9"/>
    <w:rsid w:val="00DA3A96"/>
    <w:rsid w:val="00DA41D3"/>
    <w:rsid w:val="00DA4475"/>
    <w:rsid w:val="00DA4DDF"/>
    <w:rsid w:val="00DA6116"/>
    <w:rsid w:val="00DA7B52"/>
    <w:rsid w:val="00DB045F"/>
    <w:rsid w:val="00DB09F9"/>
    <w:rsid w:val="00DB0F7F"/>
    <w:rsid w:val="00DB129A"/>
    <w:rsid w:val="00DB145D"/>
    <w:rsid w:val="00DB34CD"/>
    <w:rsid w:val="00DB51E0"/>
    <w:rsid w:val="00DC053E"/>
    <w:rsid w:val="00DC073C"/>
    <w:rsid w:val="00DC0AEB"/>
    <w:rsid w:val="00DC139B"/>
    <w:rsid w:val="00DC24CB"/>
    <w:rsid w:val="00DC305F"/>
    <w:rsid w:val="00DC370A"/>
    <w:rsid w:val="00DC3B15"/>
    <w:rsid w:val="00DC4C61"/>
    <w:rsid w:val="00DC5C6F"/>
    <w:rsid w:val="00DC6A3C"/>
    <w:rsid w:val="00DC6B19"/>
    <w:rsid w:val="00DD0B51"/>
    <w:rsid w:val="00DD11F6"/>
    <w:rsid w:val="00DD14DC"/>
    <w:rsid w:val="00DD237A"/>
    <w:rsid w:val="00DD3FA7"/>
    <w:rsid w:val="00DD47E0"/>
    <w:rsid w:val="00DD666F"/>
    <w:rsid w:val="00DE0648"/>
    <w:rsid w:val="00DE0D54"/>
    <w:rsid w:val="00DE1B22"/>
    <w:rsid w:val="00DE22C5"/>
    <w:rsid w:val="00DE329F"/>
    <w:rsid w:val="00DE3E8D"/>
    <w:rsid w:val="00DF1A28"/>
    <w:rsid w:val="00DF1CAA"/>
    <w:rsid w:val="00DF26C5"/>
    <w:rsid w:val="00DF2BE9"/>
    <w:rsid w:val="00DF2C76"/>
    <w:rsid w:val="00DF3FE3"/>
    <w:rsid w:val="00DF4F46"/>
    <w:rsid w:val="00DF53B6"/>
    <w:rsid w:val="00DF59FF"/>
    <w:rsid w:val="00DF6C19"/>
    <w:rsid w:val="00DF7F30"/>
    <w:rsid w:val="00E00175"/>
    <w:rsid w:val="00E00469"/>
    <w:rsid w:val="00E00772"/>
    <w:rsid w:val="00E00CF3"/>
    <w:rsid w:val="00E012AA"/>
    <w:rsid w:val="00E03157"/>
    <w:rsid w:val="00E0489E"/>
    <w:rsid w:val="00E057C8"/>
    <w:rsid w:val="00E059CF"/>
    <w:rsid w:val="00E064FC"/>
    <w:rsid w:val="00E076DB"/>
    <w:rsid w:val="00E077CB"/>
    <w:rsid w:val="00E07A47"/>
    <w:rsid w:val="00E10544"/>
    <w:rsid w:val="00E11B95"/>
    <w:rsid w:val="00E11F7A"/>
    <w:rsid w:val="00E12141"/>
    <w:rsid w:val="00E12812"/>
    <w:rsid w:val="00E12A02"/>
    <w:rsid w:val="00E13AF5"/>
    <w:rsid w:val="00E147EF"/>
    <w:rsid w:val="00E15F66"/>
    <w:rsid w:val="00E17454"/>
    <w:rsid w:val="00E215AD"/>
    <w:rsid w:val="00E219FC"/>
    <w:rsid w:val="00E23446"/>
    <w:rsid w:val="00E24D94"/>
    <w:rsid w:val="00E25511"/>
    <w:rsid w:val="00E270D3"/>
    <w:rsid w:val="00E27131"/>
    <w:rsid w:val="00E306B3"/>
    <w:rsid w:val="00E32248"/>
    <w:rsid w:val="00E32822"/>
    <w:rsid w:val="00E34980"/>
    <w:rsid w:val="00E35379"/>
    <w:rsid w:val="00E353BF"/>
    <w:rsid w:val="00E369F8"/>
    <w:rsid w:val="00E36B82"/>
    <w:rsid w:val="00E36F59"/>
    <w:rsid w:val="00E4019C"/>
    <w:rsid w:val="00E414C7"/>
    <w:rsid w:val="00E41AA1"/>
    <w:rsid w:val="00E41D4A"/>
    <w:rsid w:val="00E42A2F"/>
    <w:rsid w:val="00E43890"/>
    <w:rsid w:val="00E4409C"/>
    <w:rsid w:val="00E455BC"/>
    <w:rsid w:val="00E455EB"/>
    <w:rsid w:val="00E45D6F"/>
    <w:rsid w:val="00E45D76"/>
    <w:rsid w:val="00E47BDC"/>
    <w:rsid w:val="00E50CD4"/>
    <w:rsid w:val="00E5144F"/>
    <w:rsid w:val="00E52777"/>
    <w:rsid w:val="00E52893"/>
    <w:rsid w:val="00E53865"/>
    <w:rsid w:val="00E54891"/>
    <w:rsid w:val="00E54932"/>
    <w:rsid w:val="00E54958"/>
    <w:rsid w:val="00E54DFD"/>
    <w:rsid w:val="00E55774"/>
    <w:rsid w:val="00E55EB5"/>
    <w:rsid w:val="00E5612E"/>
    <w:rsid w:val="00E563BB"/>
    <w:rsid w:val="00E5660D"/>
    <w:rsid w:val="00E5676B"/>
    <w:rsid w:val="00E56A0E"/>
    <w:rsid w:val="00E60B8F"/>
    <w:rsid w:val="00E60C86"/>
    <w:rsid w:val="00E61A0E"/>
    <w:rsid w:val="00E61BC8"/>
    <w:rsid w:val="00E623F9"/>
    <w:rsid w:val="00E624E9"/>
    <w:rsid w:val="00E63417"/>
    <w:rsid w:val="00E645D2"/>
    <w:rsid w:val="00E652A6"/>
    <w:rsid w:val="00E65D97"/>
    <w:rsid w:val="00E66891"/>
    <w:rsid w:val="00E70536"/>
    <w:rsid w:val="00E70D1E"/>
    <w:rsid w:val="00E70FD3"/>
    <w:rsid w:val="00E713D8"/>
    <w:rsid w:val="00E730FD"/>
    <w:rsid w:val="00E730FE"/>
    <w:rsid w:val="00E73CFD"/>
    <w:rsid w:val="00E740A1"/>
    <w:rsid w:val="00E74A51"/>
    <w:rsid w:val="00E751B1"/>
    <w:rsid w:val="00E75822"/>
    <w:rsid w:val="00E75CB2"/>
    <w:rsid w:val="00E75E5E"/>
    <w:rsid w:val="00E76179"/>
    <w:rsid w:val="00E819FF"/>
    <w:rsid w:val="00E81FFA"/>
    <w:rsid w:val="00E82AC8"/>
    <w:rsid w:val="00E85AC7"/>
    <w:rsid w:val="00E860FE"/>
    <w:rsid w:val="00E86252"/>
    <w:rsid w:val="00E863AF"/>
    <w:rsid w:val="00E87323"/>
    <w:rsid w:val="00E87546"/>
    <w:rsid w:val="00E87660"/>
    <w:rsid w:val="00E90A66"/>
    <w:rsid w:val="00E90C91"/>
    <w:rsid w:val="00E914F2"/>
    <w:rsid w:val="00E91796"/>
    <w:rsid w:val="00E91FED"/>
    <w:rsid w:val="00E92BB2"/>
    <w:rsid w:val="00E930CB"/>
    <w:rsid w:val="00E94062"/>
    <w:rsid w:val="00E94B18"/>
    <w:rsid w:val="00E9505A"/>
    <w:rsid w:val="00E95717"/>
    <w:rsid w:val="00E96E3E"/>
    <w:rsid w:val="00EA04A3"/>
    <w:rsid w:val="00EA1291"/>
    <w:rsid w:val="00EA28C3"/>
    <w:rsid w:val="00EA428B"/>
    <w:rsid w:val="00EA4419"/>
    <w:rsid w:val="00EA477A"/>
    <w:rsid w:val="00EA524A"/>
    <w:rsid w:val="00EA5A07"/>
    <w:rsid w:val="00EA69A6"/>
    <w:rsid w:val="00EA6C2C"/>
    <w:rsid w:val="00EA738B"/>
    <w:rsid w:val="00EA73C1"/>
    <w:rsid w:val="00EB092A"/>
    <w:rsid w:val="00EB0CF4"/>
    <w:rsid w:val="00EB1641"/>
    <w:rsid w:val="00EB2D2C"/>
    <w:rsid w:val="00EB3D80"/>
    <w:rsid w:val="00EB459C"/>
    <w:rsid w:val="00EB54F6"/>
    <w:rsid w:val="00EB65F9"/>
    <w:rsid w:val="00EB6B94"/>
    <w:rsid w:val="00EC0CF4"/>
    <w:rsid w:val="00EC0F55"/>
    <w:rsid w:val="00EC134A"/>
    <w:rsid w:val="00EC1427"/>
    <w:rsid w:val="00EC1B12"/>
    <w:rsid w:val="00EC1B77"/>
    <w:rsid w:val="00EC1D14"/>
    <w:rsid w:val="00EC2A35"/>
    <w:rsid w:val="00EC2CC8"/>
    <w:rsid w:val="00EC5DED"/>
    <w:rsid w:val="00ED09BE"/>
    <w:rsid w:val="00ED103C"/>
    <w:rsid w:val="00ED1A8C"/>
    <w:rsid w:val="00ED2C57"/>
    <w:rsid w:val="00ED2D04"/>
    <w:rsid w:val="00ED41DB"/>
    <w:rsid w:val="00ED5092"/>
    <w:rsid w:val="00ED52C3"/>
    <w:rsid w:val="00ED5C94"/>
    <w:rsid w:val="00ED5D26"/>
    <w:rsid w:val="00ED6081"/>
    <w:rsid w:val="00EE07A9"/>
    <w:rsid w:val="00EE1827"/>
    <w:rsid w:val="00EE18CC"/>
    <w:rsid w:val="00EE2296"/>
    <w:rsid w:val="00EE2460"/>
    <w:rsid w:val="00EE262A"/>
    <w:rsid w:val="00EE29BC"/>
    <w:rsid w:val="00EE3082"/>
    <w:rsid w:val="00EE368A"/>
    <w:rsid w:val="00EE5576"/>
    <w:rsid w:val="00EE638A"/>
    <w:rsid w:val="00EE744E"/>
    <w:rsid w:val="00EF08D7"/>
    <w:rsid w:val="00EF0EB9"/>
    <w:rsid w:val="00EF1589"/>
    <w:rsid w:val="00EF42A8"/>
    <w:rsid w:val="00EF7114"/>
    <w:rsid w:val="00EF7A4E"/>
    <w:rsid w:val="00F007D7"/>
    <w:rsid w:val="00F02AE3"/>
    <w:rsid w:val="00F03741"/>
    <w:rsid w:val="00F05BCC"/>
    <w:rsid w:val="00F062C1"/>
    <w:rsid w:val="00F06C1B"/>
    <w:rsid w:val="00F1172A"/>
    <w:rsid w:val="00F1325E"/>
    <w:rsid w:val="00F16055"/>
    <w:rsid w:val="00F168A6"/>
    <w:rsid w:val="00F17333"/>
    <w:rsid w:val="00F17D02"/>
    <w:rsid w:val="00F17E1A"/>
    <w:rsid w:val="00F20704"/>
    <w:rsid w:val="00F212F6"/>
    <w:rsid w:val="00F2180C"/>
    <w:rsid w:val="00F22552"/>
    <w:rsid w:val="00F22DF8"/>
    <w:rsid w:val="00F235A7"/>
    <w:rsid w:val="00F2435A"/>
    <w:rsid w:val="00F24422"/>
    <w:rsid w:val="00F251D8"/>
    <w:rsid w:val="00F27114"/>
    <w:rsid w:val="00F319C8"/>
    <w:rsid w:val="00F325F9"/>
    <w:rsid w:val="00F3280A"/>
    <w:rsid w:val="00F3373F"/>
    <w:rsid w:val="00F339B9"/>
    <w:rsid w:val="00F33EBB"/>
    <w:rsid w:val="00F3488F"/>
    <w:rsid w:val="00F351B5"/>
    <w:rsid w:val="00F35235"/>
    <w:rsid w:val="00F352A5"/>
    <w:rsid w:val="00F36842"/>
    <w:rsid w:val="00F368EC"/>
    <w:rsid w:val="00F36D02"/>
    <w:rsid w:val="00F36D7D"/>
    <w:rsid w:val="00F37734"/>
    <w:rsid w:val="00F4053D"/>
    <w:rsid w:val="00F42029"/>
    <w:rsid w:val="00F42DD6"/>
    <w:rsid w:val="00F42FAA"/>
    <w:rsid w:val="00F43CD1"/>
    <w:rsid w:val="00F45620"/>
    <w:rsid w:val="00F46FAD"/>
    <w:rsid w:val="00F47EEE"/>
    <w:rsid w:val="00F50082"/>
    <w:rsid w:val="00F50376"/>
    <w:rsid w:val="00F53F66"/>
    <w:rsid w:val="00F54E55"/>
    <w:rsid w:val="00F606A9"/>
    <w:rsid w:val="00F61C83"/>
    <w:rsid w:val="00F636E4"/>
    <w:rsid w:val="00F63765"/>
    <w:rsid w:val="00F65619"/>
    <w:rsid w:val="00F6567F"/>
    <w:rsid w:val="00F66066"/>
    <w:rsid w:val="00F70C0C"/>
    <w:rsid w:val="00F71CEC"/>
    <w:rsid w:val="00F7305B"/>
    <w:rsid w:val="00F7347C"/>
    <w:rsid w:val="00F73B43"/>
    <w:rsid w:val="00F73C6B"/>
    <w:rsid w:val="00F7449C"/>
    <w:rsid w:val="00F7489B"/>
    <w:rsid w:val="00F7519C"/>
    <w:rsid w:val="00F763E7"/>
    <w:rsid w:val="00F76423"/>
    <w:rsid w:val="00F820E5"/>
    <w:rsid w:val="00F82A77"/>
    <w:rsid w:val="00F83FF9"/>
    <w:rsid w:val="00F8503B"/>
    <w:rsid w:val="00F851CD"/>
    <w:rsid w:val="00F86075"/>
    <w:rsid w:val="00F87CB0"/>
    <w:rsid w:val="00F90098"/>
    <w:rsid w:val="00F92253"/>
    <w:rsid w:val="00F92569"/>
    <w:rsid w:val="00F92E2C"/>
    <w:rsid w:val="00F96612"/>
    <w:rsid w:val="00FA0CB2"/>
    <w:rsid w:val="00FA17A7"/>
    <w:rsid w:val="00FA28A3"/>
    <w:rsid w:val="00FA3FD9"/>
    <w:rsid w:val="00FA48C3"/>
    <w:rsid w:val="00FA4934"/>
    <w:rsid w:val="00FA5D70"/>
    <w:rsid w:val="00FA5F28"/>
    <w:rsid w:val="00FA6D3D"/>
    <w:rsid w:val="00FB0F98"/>
    <w:rsid w:val="00FB323A"/>
    <w:rsid w:val="00FB3CFE"/>
    <w:rsid w:val="00FB5B6F"/>
    <w:rsid w:val="00FB6C1C"/>
    <w:rsid w:val="00FB78B7"/>
    <w:rsid w:val="00FC1A5F"/>
    <w:rsid w:val="00FC24F5"/>
    <w:rsid w:val="00FC2590"/>
    <w:rsid w:val="00FC353A"/>
    <w:rsid w:val="00FC53B5"/>
    <w:rsid w:val="00FC67A0"/>
    <w:rsid w:val="00FC6C0B"/>
    <w:rsid w:val="00FD017E"/>
    <w:rsid w:val="00FD0FB1"/>
    <w:rsid w:val="00FD4AEB"/>
    <w:rsid w:val="00FD5688"/>
    <w:rsid w:val="00FD56F8"/>
    <w:rsid w:val="00FD71B4"/>
    <w:rsid w:val="00FD78C7"/>
    <w:rsid w:val="00FE03EA"/>
    <w:rsid w:val="00FE0597"/>
    <w:rsid w:val="00FE11B1"/>
    <w:rsid w:val="00FE20D6"/>
    <w:rsid w:val="00FE3A7A"/>
    <w:rsid w:val="00FE3FC6"/>
    <w:rsid w:val="00FE4E28"/>
    <w:rsid w:val="00FE59FC"/>
    <w:rsid w:val="00FE6053"/>
    <w:rsid w:val="00FE61B6"/>
    <w:rsid w:val="00FE6641"/>
    <w:rsid w:val="00FF005B"/>
    <w:rsid w:val="00FF56B8"/>
    <w:rsid w:val="00FF6394"/>
    <w:rsid w:val="00FF68D1"/>
    <w:rsid w:val="00FF6940"/>
    <w:rsid w:val="00FF72C9"/>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docId w15:val="{A00D2BC7-0F48-6341-929A-A8BF89DD7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4"/>
      </w:numPr>
    </w:pPr>
  </w:style>
  <w:style w:type="numbering" w:customStyle="1" w:styleId="CurrentList2">
    <w:name w:val="Current List2"/>
    <w:uiPriority w:val="99"/>
    <w:rsid w:val="0067794B"/>
    <w:pPr>
      <w:numPr>
        <w:numId w:val="5"/>
      </w:numPr>
    </w:pPr>
  </w:style>
  <w:style w:type="paragraph" w:styleId="Revision">
    <w:name w:val="Revision"/>
    <w:hidden/>
    <w:uiPriority w:val="99"/>
    <w:semiHidden/>
    <w:rsid w:val="00193C5D"/>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F22552"/>
    <w:rPr>
      <w:color w:val="605E5C"/>
      <w:shd w:val="clear" w:color="auto" w:fill="E1DFDD"/>
    </w:rPr>
  </w:style>
  <w:style w:type="character" w:styleId="FollowedHyperlink">
    <w:name w:val="FollowedHyperlink"/>
    <w:basedOn w:val="DefaultParagraphFont"/>
    <w:uiPriority w:val="99"/>
    <w:semiHidden/>
    <w:unhideWhenUsed/>
    <w:rsid w:val="006A3E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3</Pages>
  <Words>1537</Words>
  <Characters>8762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3</cp:revision>
  <dcterms:created xsi:type="dcterms:W3CDTF">2024-02-16T04:03:00Z</dcterms:created>
  <dcterms:modified xsi:type="dcterms:W3CDTF">2024-02-18T02:07:00Z</dcterms:modified>
</cp:coreProperties>
</file>